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B0989" w14:textId="77777777" w:rsidR="00457FB1" w:rsidRPr="008F36D1" w:rsidRDefault="00457FB1" w:rsidP="009F77BA">
      <w:pPr>
        <w:pStyle w:val="TTPTitle"/>
        <w:spacing w:before="1200"/>
        <w:rPr>
          <w:sz w:val="28"/>
          <w:szCs w:val="28"/>
        </w:rPr>
      </w:pPr>
      <w:r w:rsidRPr="008F36D1">
        <w:rPr>
          <w:sz w:val="28"/>
          <w:szCs w:val="28"/>
        </w:rPr>
        <w:t xml:space="preserve">The </w:t>
      </w:r>
      <w:r w:rsidR="008B3684">
        <w:rPr>
          <w:sz w:val="28"/>
          <w:szCs w:val="28"/>
        </w:rPr>
        <w:t>Research</w:t>
      </w:r>
      <w:r w:rsidR="00DA25AB" w:rsidRPr="008F36D1">
        <w:rPr>
          <w:sz w:val="28"/>
          <w:szCs w:val="28"/>
        </w:rPr>
        <w:t xml:space="preserve"> of </w:t>
      </w:r>
      <w:r w:rsidR="008B3684" w:rsidRPr="008B3684">
        <w:rPr>
          <w:sz w:val="28"/>
          <w:szCs w:val="28"/>
        </w:rPr>
        <w:t>Relationship between Central Enterprises’ Social Responsibility and Corporate Performance</w:t>
      </w:r>
    </w:p>
    <w:p w14:paraId="54898ABC" w14:textId="77777777" w:rsidR="00733FC7" w:rsidRPr="00C84E33" w:rsidRDefault="00D803C7" w:rsidP="00A35586">
      <w:pPr>
        <w:pStyle w:val="Author"/>
        <w:spacing w:before="120" w:after="0"/>
        <w:rPr>
          <w:rFonts w:ascii="Arial" w:hAnsi="Arial" w:cs="Arial"/>
          <w:sz w:val="28"/>
          <w:szCs w:val="28"/>
          <w:vertAlign w:val="superscript"/>
          <w:lang w:eastAsia="zh-CN"/>
        </w:rPr>
      </w:pPr>
      <w:r w:rsidRPr="009F77BA">
        <w:rPr>
          <w:rFonts w:ascii="Arial" w:hAnsi="Arial" w:cs="Arial"/>
          <w:noProof w:val="0"/>
          <w:sz w:val="28"/>
          <w:szCs w:val="28"/>
          <w:lang w:val="de-DE"/>
        </w:rPr>
        <w:t>Heng Ma</w:t>
      </w:r>
      <w:r w:rsidR="00733FC7" w:rsidRPr="00C84E33">
        <w:rPr>
          <w:rFonts w:ascii="Arial" w:hAnsi="Arial" w:cs="Arial"/>
          <w:sz w:val="28"/>
          <w:szCs w:val="28"/>
          <w:vertAlign w:val="superscript"/>
          <w:lang w:eastAsia="zh-CN"/>
        </w:rPr>
        <w:t>1,a</w:t>
      </w:r>
      <w:r w:rsidR="008D70A2" w:rsidRPr="00C84E33">
        <w:rPr>
          <w:rFonts w:ascii="Arial" w:hAnsi="Arial" w:cs="Arial" w:hint="eastAsia"/>
          <w:sz w:val="28"/>
          <w:szCs w:val="28"/>
          <w:vertAlign w:val="superscript"/>
          <w:lang w:eastAsia="zh-CN"/>
        </w:rPr>
        <w:t>*</w:t>
      </w:r>
      <w:r w:rsidR="00733FC7" w:rsidRPr="00C84E33">
        <w:rPr>
          <w:rFonts w:ascii="Arial" w:hAnsi="Arial" w:cs="Arial"/>
          <w:sz w:val="28"/>
          <w:szCs w:val="28"/>
          <w:lang w:eastAsia="zh-CN"/>
        </w:rPr>
        <w:t xml:space="preserve">, </w:t>
      </w:r>
      <w:r w:rsidR="00733FC7" w:rsidRPr="00C84E33">
        <w:rPr>
          <w:rFonts w:ascii="Arial" w:eastAsia="MS Mincho" w:hAnsi="Arial" w:cs="Arial"/>
          <w:sz w:val="28"/>
          <w:szCs w:val="28"/>
        </w:rPr>
        <w:t>Ruoyu Z</w:t>
      </w:r>
      <w:r w:rsidR="00733FC7" w:rsidRPr="00C84E33">
        <w:rPr>
          <w:rFonts w:ascii="Arial" w:hAnsi="Arial" w:cs="Arial"/>
          <w:sz w:val="28"/>
          <w:szCs w:val="28"/>
          <w:lang w:eastAsia="zh-CN"/>
        </w:rPr>
        <w:t>hang</w:t>
      </w:r>
      <w:r w:rsidR="008D70A2" w:rsidRPr="00C84E33">
        <w:rPr>
          <w:rFonts w:ascii="Arial" w:hAnsi="Arial" w:cs="Arial"/>
          <w:sz w:val="28"/>
          <w:szCs w:val="28"/>
          <w:vertAlign w:val="superscript"/>
          <w:lang w:eastAsia="zh-CN"/>
        </w:rPr>
        <w:t>2</w:t>
      </w:r>
    </w:p>
    <w:p w14:paraId="3B9C3074" w14:textId="77777777" w:rsidR="00D803C7" w:rsidRPr="00C84E33" w:rsidRDefault="008D70A2" w:rsidP="008F36D1">
      <w:pPr>
        <w:pStyle w:val="Author"/>
        <w:spacing w:before="120" w:after="0"/>
        <w:rPr>
          <w:rFonts w:ascii="Arial" w:hAnsi="Arial" w:cs="Arial"/>
          <w:lang w:eastAsia="zh-CN"/>
        </w:rPr>
      </w:pPr>
      <w:r w:rsidRPr="00C84E33">
        <w:rPr>
          <w:rFonts w:ascii="Arial" w:hAnsi="Arial" w:cs="Arial" w:hint="eastAsia"/>
          <w:vertAlign w:val="superscript"/>
          <w:lang w:eastAsia="zh-CN"/>
        </w:rPr>
        <w:t>1</w:t>
      </w:r>
      <w:r w:rsidRPr="00C84E33">
        <w:rPr>
          <w:rFonts w:ascii="Arial" w:hAnsi="Arial" w:cs="Arial" w:hint="eastAsia"/>
          <w:lang w:eastAsia="zh-CN"/>
        </w:rPr>
        <w:t>Department</w:t>
      </w:r>
      <w:r w:rsidR="00D803C7" w:rsidRPr="00C84E33">
        <w:rPr>
          <w:rFonts w:ascii="Arial" w:eastAsia="MS Mincho" w:hAnsi="Arial" w:cs="Arial"/>
        </w:rPr>
        <w:t xml:space="preserve"> of</w:t>
      </w:r>
      <w:bookmarkStart w:id="0" w:name="OLE_LINK4"/>
      <w:r w:rsidR="00D803C7" w:rsidRPr="00C84E33">
        <w:rPr>
          <w:rFonts w:ascii="Arial" w:eastAsia="MS Mincho" w:hAnsi="Arial" w:cs="Arial"/>
        </w:rPr>
        <w:t xml:space="preserve"> Economic and Management</w:t>
      </w:r>
      <w:bookmarkEnd w:id="0"/>
      <w:r w:rsidRPr="00C84E33">
        <w:rPr>
          <w:rFonts w:ascii="Arial" w:hAnsi="Arial" w:cs="Arial" w:hint="eastAsia"/>
          <w:lang w:eastAsia="zh-CN"/>
        </w:rPr>
        <w:t xml:space="preserve">, </w:t>
      </w:r>
      <w:bookmarkStart w:id="1" w:name="OLE_LINK2"/>
      <w:bookmarkStart w:id="2" w:name="OLE_LINK3"/>
      <w:bookmarkStart w:id="3" w:name="OLE_LINK5"/>
      <w:r w:rsidR="00D803C7" w:rsidRPr="00C84E33">
        <w:rPr>
          <w:rFonts w:ascii="Arial" w:eastAsia="MS Mincho" w:hAnsi="Arial" w:cs="Arial"/>
        </w:rPr>
        <w:t>Nanjing University of Aeronautics and Astronautics</w:t>
      </w:r>
      <w:bookmarkEnd w:id="1"/>
      <w:bookmarkEnd w:id="2"/>
      <w:bookmarkEnd w:id="3"/>
      <w:r w:rsidRPr="00C84E33">
        <w:rPr>
          <w:rFonts w:ascii="Arial" w:hAnsi="Arial" w:cs="Arial" w:hint="eastAsia"/>
          <w:lang w:eastAsia="zh-CN"/>
        </w:rPr>
        <w:t>,</w:t>
      </w:r>
      <w:r w:rsidR="00D803C7" w:rsidRPr="00C84E33">
        <w:rPr>
          <w:rFonts w:ascii="Arial" w:hAnsi="Arial" w:cs="Arial"/>
          <w:lang w:eastAsia="zh-CN"/>
        </w:rPr>
        <w:t xml:space="preserve"> </w:t>
      </w:r>
      <w:r w:rsidR="00D803C7" w:rsidRPr="00C84E33">
        <w:rPr>
          <w:rFonts w:ascii="Arial" w:eastAsia="MS Mincho" w:hAnsi="Arial" w:cs="Arial"/>
        </w:rPr>
        <w:t>China</w:t>
      </w:r>
    </w:p>
    <w:p w14:paraId="71FBAA07" w14:textId="77777777" w:rsidR="00D803C7" w:rsidRPr="00C84E33" w:rsidRDefault="008D70A2" w:rsidP="00A35586">
      <w:pPr>
        <w:pStyle w:val="Affiliation"/>
        <w:spacing w:before="120"/>
        <w:rPr>
          <w:rFonts w:ascii="Arial" w:eastAsia="MS Mincho" w:hAnsi="Arial" w:cs="Arial"/>
          <w:sz w:val="22"/>
          <w:szCs w:val="22"/>
        </w:rPr>
      </w:pPr>
      <w:r w:rsidRPr="00C84E33">
        <w:rPr>
          <w:rFonts w:ascii="Arial" w:hAnsi="Arial" w:cs="Arial" w:hint="eastAsia"/>
          <w:sz w:val="22"/>
          <w:szCs w:val="22"/>
          <w:vertAlign w:val="superscript"/>
          <w:lang w:eastAsia="zh-CN"/>
        </w:rPr>
        <w:t>2</w:t>
      </w:r>
      <w:r w:rsidRPr="00C84E33">
        <w:rPr>
          <w:rFonts w:ascii="Arial" w:hAnsi="Arial" w:cs="Arial" w:hint="eastAsia"/>
          <w:sz w:val="22"/>
          <w:szCs w:val="22"/>
          <w:lang w:eastAsia="zh-CN"/>
        </w:rPr>
        <w:t>Department</w:t>
      </w:r>
      <w:r w:rsidR="00D803C7" w:rsidRPr="00C84E33">
        <w:rPr>
          <w:rFonts w:ascii="Arial" w:eastAsia="MS Mincho" w:hAnsi="Arial" w:cs="Arial"/>
          <w:sz w:val="22"/>
          <w:szCs w:val="22"/>
        </w:rPr>
        <w:t xml:space="preserve"> of Economic and Management</w:t>
      </w:r>
      <w:r w:rsidRPr="00C84E33">
        <w:rPr>
          <w:rFonts w:ascii="Arial" w:hAnsi="Arial" w:cs="Arial" w:hint="eastAsia"/>
          <w:sz w:val="22"/>
          <w:szCs w:val="22"/>
          <w:lang w:eastAsia="zh-CN"/>
        </w:rPr>
        <w:t xml:space="preserve">, </w:t>
      </w:r>
      <w:r w:rsidR="00D803C7" w:rsidRPr="00C84E33">
        <w:rPr>
          <w:rFonts w:ascii="Arial" w:eastAsia="MS Mincho" w:hAnsi="Arial" w:cs="Arial"/>
          <w:sz w:val="22"/>
          <w:szCs w:val="22"/>
        </w:rPr>
        <w:t>Nanjing University of Aeronautics and Astronautics</w:t>
      </w:r>
      <w:r w:rsidRPr="00C84E33">
        <w:rPr>
          <w:rFonts w:ascii="Arial" w:hAnsi="Arial" w:cs="Arial" w:hint="eastAsia"/>
          <w:sz w:val="22"/>
          <w:szCs w:val="22"/>
          <w:lang w:eastAsia="zh-CN"/>
        </w:rPr>
        <w:t xml:space="preserve">, </w:t>
      </w:r>
      <w:r w:rsidR="00D803C7" w:rsidRPr="00C84E33">
        <w:rPr>
          <w:rFonts w:ascii="Arial" w:eastAsia="MS Mincho" w:hAnsi="Arial" w:cs="Arial"/>
          <w:sz w:val="22"/>
          <w:szCs w:val="22"/>
        </w:rPr>
        <w:t>China</w:t>
      </w:r>
    </w:p>
    <w:p w14:paraId="5EB6D137" w14:textId="77777777" w:rsidR="008A55B5" w:rsidRPr="00C84E33" w:rsidRDefault="008A55B5" w:rsidP="00A35586">
      <w:pPr>
        <w:pStyle w:val="Affiliation"/>
        <w:spacing w:before="120"/>
        <w:rPr>
          <w:rFonts w:eastAsia="MS Mincho"/>
          <w:sz w:val="22"/>
          <w:szCs w:val="22"/>
        </w:rPr>
        <w:sectPr w:rsidR="008A55B5" w:rsidRPr="00C84E33" w:rsidSect="008E1FA6">
          <w:type w:val="continuous"/>
          <w:pgSz w:w="11907" w:h="16839" w:code="9"/>
          <w:pgMar w:top="1134" w:right="1134" w:bottom="1134" w:left="1134" w:header="720" w:footer="720" w:gutter="0"/>
          <w:cols w:space="720"/>
          <w:docGrid w:linePitch="360"/>
        </w:sectPr>
      </w:pPr>
    </w:p>
    <w:p w14:paraId="268522CB" w14:textId="77777777" w:rsidR="007476D8" w:rsidRPr="007476D8" w:rsidRDefault="007476D8" w:rsidP="009F77BA">
      <w:pPr>
        <w:pStyle w:val="Affiliation"/>
        <w:spacing w:before="120"/>
        <w:rPr>
          <w:rFonts w:ascii="Arial" w:hAnsi="Arial" w:cs="Arial"/>
          <w:sz w:val="22"/>
          <w:szCs w:val="22"/>
          <w:lang w:eastAsia="zh-CN"/>
        </w:rPr>
      </w:pPr>
      <w:r w:rsidRPr="007476D8">
        <w:rPr>
          <w:rFonts w:ascii="Arial" w:hAnsi="Arial" w:cs="Arial" w:hint="eastAsia"/>
          <w:sz w:val="22"/>
          <w:szCs w:val="22"/>
          <w:shd w:val="clear" w:color="auto" w:fill="FFFFFF"/>
          <w:vertAlign w:val="superscript"/>
          <w:lang w:eastAsia="zh-CN"/>
        </w:rPr>
        <w:lastRenderedPageBreak/>
        <w:t>a</w:t>
      </w:r>
      <w:r w:rsidRPr="007476D8">
        <w:rPr>
          <w:rFonts w:ascii="Arial" w:hAnsi="Arial" w:cs="Arial"/>
          <w:sz w:val="22"/>
          <w:szCs w:val="22"/>
          <w:shd w:val="clear" w:color="auto" w:fill="FFFFFF"/>
        </w:rPr>
        <w:t>m_heng@sina.com</w:t>
      </w:r>
    </w:p>
    <w:p w14:paraId="5C948A3B" w14:textId="637E4C9C" w:rsidR="008A55B5" w:rsidRPr="006A2DAC" w:rsidRDefault="00C719FA" w:rsidP="009F77BA">
      <w:pPr>
        <w:pStyle w:val="TTPKeywords"/>
        <w:rPr>
          <w:rFonts w:ascii="Times New Roman" w:hAnsi="Times New Roman" w:cs="Times New Roman"/>
          <w:sz w:val="24"/>
          <w:szCs w:val="24"/>
        </w:rPr>
      </w:pPr>
      <w:r w:rsidRPr="009F77BA">
        <w:rPr>
          <w:b/>
          <w:bCs/>
        </w:rPr>
        <w:t>Keywords:</w:t>
      </w:r>
      <w:r w:rsidR="00A35586" w:rsidRPr="009F77BA">
        <w:rPr>
          <w:rFonts w:hint="eastAsia"/>
          <w:b/>
          <w:bCs/>
        </w:rPr>
        <w:t xml:space="preserve"> </w:t>
      </w:r>
      <w:r w:rsidR="006A2DAC" w:rsidRPr="006A2DAC">
        <w:rPr>
          <w:rFonts w:ascii="Times New Roman" w:hAnsi="Times New Roman" w:cs="Times New Roman"/>
          <w:sz w:val="24"/>
          <w:szCs w:val="24"/>
        </w:rPr>
        <w:t>Corp</w:t>
      </w:r>
      <w:r w:rsidR="00D442E1">
        <w:rPr>
          <w:rFonts w:ascii="Times New Roman" w:hAnsi="Times New Roman" w:cs="Times New Roman"/>
          <w:sz w:val="24"/>
          <w:szCs w:val="24"/>
        </w:rPr>
        <w:t>orate Social Responsibility,</w:t>
      </w:r>
      <w:r w:rsidR="00D442E1">
        <w:rPr>
          <w:rFonts w:ascii="Times New Roman" w:hAnsi="Times New Roman" w:cs="Times New Roman" w:hint="eastAsia"/>
          <w:sz w:val="24"/>
          <w:szCs w:val="24"/>
        </w:rPr>
        <w:t xml:space="preserve"> </w:t>
      </w:r>
      <w:r w:rsidR="00D442E1">
        <w:rPr>
          <w:rFonts w:ascii="Times New Roman" w:hAnsi="Times New Roman" w:cs="Times New Roman"/>
          <w:sz w:val="24"/>
          <w:szCs w:val="24"/>
        </w:rPr>
        <w:t xml:space="preserve">Corporate Performance, </w:t>
      </w:r>
      <w:r w:rsidR="006A2DAC" w:rsidRPr="006A2DAC">
        <w:rPr>
          <w:rFonts w:ascii="Times New Roman" w:hAnsi="Times New Roman" w:cs="Times New Roman"/>
          <w:sz w:val="24"/>
          <w:szCs w:val="24"/>
        </w:rPr>
        <w:t>Central Enterprises</w:t>
      </w:r>
    </w:p>
    <w:p w14:paraId="4987D406" w14:textId="77777777" w:rsidR="008A55B5" w:rsidRPr="00BE5303" w:rsidRDefault="008A55B5" w:rsidP="00BE5303">
      <w:pPr>
        <w:rPr>
          <w:sz w:val="24"/>
          <w:szCs w:val="24"/>
          <w:lang w:eastAsia="zh-CN"/>
        </w:rPr>
        <w:sectPr w:rsidR="008A55B5" w:rsidRPr="00BE5303" w:rsidSect="008E1FA6">
          <w:type w:val="continuous"/>
          <w:pgSz w:w="11907" w:h="16839" w:code="9"/>
          <w:pgMar w:top="1134" w:right="1134" w:bottom="1134" w:left="1134" w:header="720" w:footer="720" w:gutter="0"/>
          <w:cols w:space="720"/>
          <w:docGrid w:linePitch="360"/>
        </w:sectPr>
      </w:pPr>
    </w:p>
    <w:p w14:paraId="7ADDB4CE" w14:textId="3A84308D" w:rsidR="008A55B5" w:rsidRPr="009F77BA" w:rsidRDefault="008A55B5" w:rsidP="009F77BA">
      <w:pPr>
        <w:pStyle w:val="TTPAbstract"/>
        <w:rPr>
          <w:b/>
          <w:bCs/>
        </w:rPr>
      </w:pPr>
      <w:r w:rsidRPr="009F77BA">
        <w:rPr>
          <w:b/>
          <w:bCs/>
        </w:rPr>
        <w:lastRenderedPageBreak/>
        <w:t>Abstract</w:t>
      </w:r>
      <w:r w:rsidR="00C719FA" w:rsidRPr="009F77BA">
        <w:rPr>
          <w:rFonts w:hint="eastAsia"/>
          <w:b/>
          <w:bCs/>
        </w:rPr>
        <w:t>.</w:t>
      </w:r>
      <w:r w:rsidR="008D70A2" w:rsidRPr="009F77BA">
        <w:rPr>
          <w:rFonts w:hint="eastAsia"/>
          <w:b/>
          <w:bCs/>
        </w:rPr>
        <w:t xml:space="preserve"> </w:t>
      </w:r>
      <w:r w:rsidR="008B3684" w:rsidRPr="008B3684">
        <w:t>China’s economy has been in a period of rapid development over the past decade</w:t>
      </w:r>
      <w:r w:rsidR="00273AB9">
        <w:t>s</w:t>
      </w:r>
      <w:r w:rsidR="008B3684" w:rsidRPr="008B3684">
        <w:t>. However, the increasing amount of GDP usually based on the environmental pollution and resource plunder. In this condition, it is important to balance the corporate social responsibility and corporate performance. The paper conducted an empirical study of the relationship between corporate performance and corporate social responsibility of 99 listed Central Enterprises with the panel data from 2010 to 2014. The main empirical results demonstrate that Corporate social responsibility and Corporate performance has mutual promoted effects.</w:t>
      </w:r>
      <w:r w:rsidR="00D803C7" w:rsidRPr="009F77BA">
        <w:t xml:space="preserve">  </w:t>
      </w:r>
    </w:p>
    <w:p w14:paraId="266E3FBE" w14:textId="77777777" w:rsidR="008A55B5" w:rsidRPr="001F4E8A" w:rsidRDefault="004D614C" w:rsidP="00D1735F">
      <w:pPr>
        <w:pStyle w:val="TTPSectionHeading"/>
        <w:numPr>
          <w:ilvl w:val="0"/>
          <w:numId w:val="9"/>
        </w:numPr>
        <w:rPr>
          <w:lang w:eastAsia="zh-CN"/>
        </w:rPr>
      </w:pPr>
      <w:r w:rsidRPr="001F4E8A">
        <w:rPr>
          <w:lang w:eastAsia="zh-CN"/>
        </w:rPr>
        <w:t>Introduction</w:t>
      </w:r>
      <w:r w:rsidR="00D803C7" w:rsidRPr="001F4E8A">
        <w:rPr>
          <w:lang w:eastAsia="zh-CN"/>
        </w:rPr>
        <w:t xml:space="preserve"> </w:t>
      </w:r>
    </w:p>
    <w:p w14:paraId="6E902E11" w14:textId="77777777" w:rsidR="00DB2018" w:rsidRDefault="008B3684" w:rsidP="00DD25A5">
      <w:pPr>
        <w:pStyle w:val="a3"/>
        <w:ind w:firstLineChars="200" w:firstLine="480"/>
        <w:rPr>
          <w:rFonts w:eastAsia="宋体"/>
          <w:sz w:val="24"/>
          <w:szCs w:val="24"/>
          <w:lang w:eastAsia="zh-CN"/>
        </w:rPr>
      </w:pPr>
      <w:r w:rsidRPr="008B3684">
        <w:rPr>
          <w:rFonts w:eastAsia="宋体"/>
          <w:sz w:val="24"/>
          <w:szCs w:val="24"/>
          <w:lang w:eastAsia="zh-CN"/>
        </w:rPr>
        <w:t>In the early twentieth Century, some scholars put forward the concept of corporate social responsibility, with the development of China’s economy, the relationship between corporate social responsibility and corporate performance also become one of the hottest topic among scholars. In 2006, State-owned Assets Supervision and Administration Commission (SASAC) published ‘Central corporate social responsibility report’, after that 8 state-owned enterprises have publicly released the first annual corporate social responsibility report or Sustainable Development Report. Chinese Academy of Social Sciences have published the ‘Corporate social report’ since 2009, the report shows that the index of our country’s social responsibility only 34.4 which is lower than those developing countries’. However, in recent years more and more companies fulfill their social responsibility. The report also points that the central enterprises do better than other enterprises. Central enterprises play the leading role in Chinese state-owned economy development, it has a great influence on the social and economic development of the country, and can set an example to other enterprises. Thus, compared to other enterprises, the central enterprises bear more responsibility in the country's economic and social development. The goal of the central enterprises should not only be simply to maximize the economic benefits of enterprises, but also protect the interests of the public and environment, Therefore, it is worthier to pay attention to the relationship between the central enterprises to fulfill their social responsibility and corporate performance.</w:t>
      </w:r>
    </w:p>
    <w:p w14:paraId="2C443E69" w14:textId="77777777" w:rsidR="00DB2018" w:rsidRPr="001F4E8A" w:rsidRDefault="004D614C" w:rsidP="00D1735F">
      <w:pPr>
        <w:pStyle w:val="TTPSectionHeading"/>
        <w:numPr>
          <w:ilvl w:val="0"/>
          <w:numId w:val="9"/>
        </w:numPr>
      </w:pPr>
      <w:r w:rsidRPr="001F4E8A">
        <w:t>Literature</w:t>
      </w:r>
      <w:r w:rsidR="00D803C7" w:rsidRPr="001F4E8A">
        <w:t xml:space="preserve"> Review</w:t>
      </w:r>
    </w:p>
    <w:p w14:paraId="511AFBEA" w14:textId="4A5DA955" w:rsidR="008A55B5" w:rsidRPr="0006493A" w:rsidRDefault="008B3684" w:rsidP="00D1735F">
      <w:pPr>
        <w:pStyle w:val="TTPParagraph1st"/>
        <w:numPr>
          <w:ilvl w:val="0"/>
          <w:numId w:val="10"/>
        </w:numPr>
        <w:spacing w:before="120" w:after="120"/>
        <w:rPr>
          <w:b/>
          <w:bCs/>
        </w:rPr>
      </w:pPr>
      <w:r>
        <w:rPr>
          <w:b/>
          <w:bCs/>
        </w:rPr>
        <w:t xml:space="preserve">Positive </w:t>
      </w:r>
      <w:r w:rsidRPr="00366178">
        <w:rPr>
          <w:b/>
          <w:bCs/>
        </w:rPr>
        <w:t>correlation</w:t>
      </w:r>
      <w:r>
        <w:rPr>
          <w:b/>
          <w:bCs/>
        </w:rPr>
        <w:t xml:space="preserve"> between social responsibility and </w:t>
      </w:r>
      <w:r w:rsidR="00AD739D">
        <w:rPr>
          <w:rFonts w:hint="eastAsia"/>
          <w:b/>
          <w:bCs/>
        </w:rPr>
        <w:t>corporate</w:t>
      </w:r>
      <w:r w:rsidRPr="00366178">
        <w:rPr>
          <w:b/>
          <w:bCs/>
        </w:rPr>
        <w:t xml:space="preserve"> performanc</w:t>
      </w:r>
      <w:r>
        <w:rPr>
          <w:rFonts w:hint="eastAsia"/>
          <w:b/>
          <w:bCs/>
        </w:rPr>
        <w:t>e</w:t>
      </w:r>
    </w:p>
    <w:p w14:paraId="77118887" w14:textId="71584C9B" w:rsidR="00DB2018" w:rsidRPr="002C6398" w:rsidRDefault="00F302F9" w:rsidP="00DD25A5">
      <w:pPr>
        <w:pStyle w:val="a3"/>
        <w:ind w:firstLineChars="200" w:firstLine="480"/>
        <w:rPr>
          <w:rFonts w:eastAsiaTheme="minorEastAsia"/>
          <w:sz w:val="24"/>
          <w:szCs w:val="24"/>
          <w:lang w:eastAsia="zh-CN"/>
        </w:rPr>
      </w:pPr>
      <w:r>
        <w:rPr>
          <w:rFonts w:eastAsia="宋体" w:hint="eastAsia"/>
          <w:sz w:val="24"/>
          <w:szCs w:val="24"/>
          <w:lang w:eastAsia="zh-CN"/>
        </w:rPr>
        <w:t xml:space="preserve">After </w:t>
      </w:r>
      <w:r>
        <w:rPr>
          <w:rFonts w:eastAsia="宋体"/>
          <w:sz w:val="24"/>
          <w:szCs w:val="24"/>
          <w:lang w:eastAsia="zh-CN"/>
        </w:rPr>
        <w:t>summarizing</w:t>
      </w:r>
      <w:r w:rsidRPr="00F302F9">
        <w:rPr>
          <w:rFonts w:eastAsia="宋体"/>
          <w:sz w:val="24"/>
          <w:szCs w:val="24"/>
          <w:lang w:eastAsia="zh-CN"/>
        </w:rPr>
        <w:t xml:space="preserve"> the relevant past research adequatel</w:t>
      </w:r>
      <w:r w:rsidRPr="00F302F9">
        <w:rPr>
          <w:rFonts w:eastAsiaTheme="minorEastAsia"/>
          <w:sz w:val="24"/>
          <w:szCs w:val="24"/>
          <w:lang w:eastAsia="zh-CN"/>
        </w:rPr>
        <w:t>y</w:t>
      </w:r>
      <w:r>
        <w:rPr>
          <w:rFonts w:eastAsiaTheme="minorEastAsia" w:hint="eastAsia"/>
          <w:sz w:val="24"/>
          <w:szCs w:val="24"/>
          <w:lang w:eastAsia="zh-CN"/>
        </w:rPr>
        <w:t xml:space="preserve">, </w:t>
      </w:r>
      <w:r w:rsidR="003B3E32" w:rsidRPr="00695FE8">
        <w:rPr>
          <w:rFonts w:eastAsiaTheme="minorEastAsia"/>
          <w:sz w:val="24"/>
          <w:szCs w:val="24"/>
          <w:lang w:eastAsia="zh-CN"/>
        </w:rPr>
        <w:t>Weber (</w:t>
      </w:r>
      <w:r w:rsidRPr="00695FE8">
        <w:rPr>
          <w:rFonts w:eastAsiaTheme="minorEastAsia"/>
          <w:sz w:val="24"/>
          <w:szCs w:val="24"/>
          <w:lang w:eastAsia="zh-CN"/>
        </w:rPr>
        <w:t>2008)</w:t>
      </w:r>
      <w:r>
        <w:rPr>
          <w:rFonts w:eastAsiaTheme="minorEastAsia" w:hint="eastAsia"/>
          <w:sz w:val="24"/>
          <w:szCs w:val="24"/>
          <w:lang w:eastAsia="zh-CN"/>
        </w:rPr>
        <w:t xml:space="preserve"> </w:t>
      </w:r>
      <w:r w:rsidR="00EA5321">
        <w:rPr>
          <w:rFonts w:eastAsiaTheme="minorEastAsia" w:hint="eastAsia"/>
          <w:sz w:val="24"/>
          <w:szCs w:val="24"/>
          <w:lang w:eastAsia="zh-CN"/>
        </w:rPr>
        <w:t xml:space="preserve">thought that enterprises </w:t>
      </w:r>
      <w:r w:rsidR="00EA5321" w:rsidRPr="00EA5321">
        <w:rPr>
          <w:rFonts w:eastAsiaTheme="minorEastAsia"/>
          <w:sz w:val="24"/>
          <w:szCs w:val="24"/>
          <w:lang w:eastAsia="zh-CN"/>
        </w:rPr>
        <w:t>proactive</w:t>
      </w:r>
      <w:r w:rsidR="00EA5321">
        <w:rPr>
          <w:rFonts w:eastAsiaTheme="minorEastAsia" w:hint="eastAsia"/>
          <w:sz w:val="24"/>
          <w:szCs w:val="24"/>
          <w:lang w:eastAsia="zh-CN"/>
        </w:rPr>
        <w:t xml:space="preserve">ly </w:t>
      </w:r>
      <w:r w:rsidR="00EA5321">
        <w:rPr>
          <w:rFonts w:eastAsiaTheme="minorEastAsia"/>
          <w:sz w:val="24"/>
          <w:szCs w:val="24"/>
          <w:lang w:eastAsia="zh-CN"/>
        </w:rPr>
        <w:t>fulfill</w:t>
      </w:r>
      <w:r w:rsidR="00EA5321">
        <w:rPr>
          <w:rFonts w:eastAsiaTheme="minorEastAsia" w:hint="eastAsia"/>
          <w:sz w:val="24"/>
          <w:szCs w:val="24"/>
          <w:lang w:eastAsia="zh-CN"/>
        </w:rPr>
        <w:t xml:space="preserve"> the corporate social </w:t>
      </w:r>
      <w:r w:rsidR="00EA5321">
        <w:rPr>
          <w:rFonts w:eastAsiaTheme="minorEastAsia"/>
          <w:sz w:val="24"/>
          <w:szCs w:val="24"/>
          <w:lang w:eastAsia="zh-CN"/>
        </w:rPr>
        <w:t>responsibility</w:t>
      </w:r>
      <w:r w:rsidR="00EA5321">
        <w:rPr>
          <w:rFonts w:eastAsiaTheme="minorEastAsia" w:hint="eastAsia"/>
          <w:sz w:val="24"/>
          <w:szCs w:val="24"/>
          <w:lang w:eastAsia="zh-CN"/>
        </w:rPr>
        <w:t xml:space="preserve"> can promote the image </w:t>
      </w:r>
      <w:r w:rsidR="003B3E32">
        <w:rPr>
          <w:rFonts w:eastAsiaTheme="minorEastAsia"/>
          <w:sz w:val="24"/>
          <w:szCs w:val="24"/>
          <w:lang w:eastAsia="zh-CN"/>
        </w:rPr>
        <w:t>and reputation</w:t>
      </w:r>
      <w:r w:rsidR="00FD1957">
        <w:rPr>
          <w:rFonts w:eastAsiaTheme="minorEastAsia" w:hint="eastAsia"/>
          <w:sz w:val="24"/>
          <w:szCs w:val="24"/>
          <w:lang w:eastAsia="zh-CN"/>
        </w:rPr>
        <w:t xml:space="preserve"> among the public. And then</w:t>
      </w:r>
      <w:r w:rsidR="00695FE8" w:rsidRPr="00695FE8">
        <w:rPr>
          <w:rFonts w:eastAsiaTheme="minorEastAsia"/>
          <w:sz w:val="24"/>
          <w:szCs w:val="24"/>
          <w:lang w:eastAsia="zh-CN"/>
        </w:rPr>
        <w:t>，</w:t>
      </w:r>
      <w:r w:rsidR="00FD1957">
        <w:rPr>
          <w:rFonts w:eastAsiaTheme="minorEastAsia" w:hint="eastAsia"/>
          <w:sz w:val="24"/>
          <w:szCs w:val="24"/>
          <w:lang w:eastAsia="zh-CN"/>
        </w:rPr>
        <w:t xml:space="preserve">enhance the relationship between the stakeholder and company which may decrease the cost of the company and increase the </w:t>
      </w:r>
      <w:r w:rsidR="00FD1957">
        <w:rPr>
          <w:rFonts w:eastAsiaTheme="minorEastAsia"/>
          <w:sz w:val="24"/>
          <w:szCs w:val="24"/>
          <w:lang w:eastAsia="zh-CN"/>
        </w:rPr>
        <w:t>income</w:t>
      </w:r>
      <w:r w:rsidR="00FD1957">
        <w:rPr>
          <w:rFonts w:eastAsiaTheme="minorEastAsia" w:hint="eastAsia"/>
          <w:sz w:val="24"/>
          <w:szCs w:val="24"/>
          <w:lang w:eastAsia="zh-CN"/>
        </w:rPr>
        <w:t>.</w:t>
      </w:r>
      <w:r w:rsidR="00FD1957">
        <w:rPr>
          <w:rFonts w:eastAsiaTheme="minorEastAsia"/>
          <w:sz w:val="24"/>
          <w:szCs w:val="24"/>
          <w:vertAlign w:val="superscript"/>
          <w:lang w:eastAsia="zh-CN"/>
        </w:rPr>
        <w:t xml:space="preserve"> </w:t>
      </w:r>
      <w:r w:rsidR="000951EF">
        <w:rPr>
          <w:rFonts w:eastAsiaTheme="minorEastAsia"/>
          <w:sz w:val="24"/>
          <w:szCs w:val="24"/>
          <w:vertAlign w:val="superscript"/>
          <w:lang w:eastAsia="zh-CN"/>
        </w:rPr>
        <w:t>[1</w:t>
      </w:r>
      <w:r w:rsidR="00695FE8" w:rsidRPr="000951EF">
        <w:rPr>
          <w:rFonts w:eastAsiaTheme="minorEastAsia"/>
          <w:sz w:val="24"/>
          <w:szCs w:val="24"/>
          <w:vertAlign w:val="superscript"/>
          <w:lang w:eastAsia="zh-CN"/>
        </w:rPr>
        <w:t>]</w:t>
      </w:r>
      <w:r w:rsidR="003B3E32">
        <w:rPr>
          <w:rFonts w:eastAsiaTheme="minorEastAsia"/>
          <w:sz w:val="24"/>
          <w:szCs w:val="24"/>
          <w:lang w:eastAsia="zh-CN"/>
        </w:rPr>
        <w:t xml:space="preserve">. </w:t>
      </w:r>
      <w:r w:rsidR="00695FE8" w:rsidRPr="00695FE8">
        <w:rPr>
          <w:rFonts w:eastAsiaTheme="minorEastAsia"/>
          <w:sz w:val="24"/>
          <w:szCs w:val="24"/>
          <w:lang w:eastAsia="zh-CN"/>
        </w:rPr>
        <w:t>Simpson(2002)</w:t>
      </w:r>
      <w:r w:rsidR="003B3E32">
        <w:rPr>
          <w:rFonts w:eastAsiaTheme="minorEastAsia" w:hint="eastAsia"/>
          <w:sz w:val="24"/>
          <w:szCs w:val="24"/>
          <w:lang w:eastAsia="zh-CN"/>
        </w:rPr>
        <w:t xml:space="preserve"> used the data from 1993-1994 of </w:t>
      </w:r>
      <w:r w:rsidR="003B3E32">
        <w:rPr>
          <w:rFonts w:eastAsiaTheme="minorEastAsia"/>
          <w:sz w:val="24"/>
          <w:szCs w:val="24"/>
          <w:lang w:eastAsia="zh-CN"/>
        </w:rPr>
        <w:t xml:space="preserve">American </w:t>
      </w:r>
      <w:r w:rsidR="003B3E32" w:rsidRPr="003B3E32">
        <w:rPr>
          <w:rFonts w:eastAsiaTheme="minorEastAsia"/>
          <w:sz w:val="24"/>
          <w:szCs w:val="24"/>
          <w:lang w:eastAsia="zh-CN"/>
        </w:rPr>
        <w:t>State owned banks</w:t>
      </w:r>
      <w:r w:rsidR="003B3E32">
        <w:rPr>
          <w:rFonts w:eastAsiaTheme="minorEastAsia" w:hint="eastAsia"/>
          <w:sz w:val="24"/>
          <w:szCs w:val="24"/>
          <w:lang w:eastAsia="zh-CN"/>
        </w:rPr>
        <w:t xml:space="preserve">, </w:t>
      </w:r>
      <w:r w:rsidR="003B3E32" w:rsidRPr="003B3E32">
        <w:rPr>
          <w:rFonts w:eastAsiaTheme="minorEastAsia"/>
          <w:sz w:val="24"/>
          <w:szCs w:val="24"/>
          <w:lang w:eastAsia="zh-CN"/>
        </w:rPr>
        <w:t>proved that there is a posi</w:t>
      </w:r>
      <w:r w:rsidR="003B3E32">
        <w:rPr>
          <w:rFonts w:eastAsiaTheme="minorEastAsia"/>
          <w:sz w:val="24"/>
          <w:szCs w:val="24"/>
          <w:lang w:eastAsia="zh-CN"/>
        </w:rPr>
        <w:t xml:space="preserve">tive </w:t>
      </w:r>
      <w:r w:rsidR="003B3E32">
        <w:rPr>
          <w:rFonts w:eastAsiaTheme="minorEastAsia"/>
          <w:sz w:val="24"/>
          <w:szCs w:val="24"/>
          <w:lang w:eastAsia="zh-CN"/>
        </w:rPr>
        <w:lastRenderedPageBreak/>
        <w:t xml:space="preserve">correlation between </w:t>
      </w:r>
      <w:r w:rsidR="003B3E32">
        <w:rPr>
          <w:rFonts w:eastAsiaTheme="minorEastAsia" w:hint="eastAsia"/>
          <w:sz w:val="24"/>
          <w:szCs w:val="24"/>
          <w:lang w:eastAsia="zh-CN"/>
        </w:rPr>
        <w:t xml:space="preserve"> CSR and corporate performance</w:t>
      </w:r>
      <w:r w:rsidR="003B3E32" w:rsidRPr="003B3E32">
        <w:rPr>
          <w:rFonts w:eastAsiaTheme="minorEastAsia"/>
          <w:sz w:val="24"/>
          <w:szCs w:val="24"/>
          <w:vertAlign w:val="superscript"/>
          <w:lang w:eastAsia="zh-CN"/>
        </w:rPr>
        <w:t>[2</w:t>
      </w:r>
      <w:r w:rsidR="00695FE8" w:rsidRPr="003B3E32">
        <w:rPr>
          <w:rFonts w:eastAsiaTheme="minorEastAsia"/>
          <w:sz w:val="24"/>
          <w:szCs w:val="24"/>
          <w:vertAlign w:val="superscript"/>
          <w:lang w:eastAsia="zh-CN"/>
        </w:rPr>
        <w:t>]</w:t>
      </w:r>
      <w:r w:rsidR="00695FE8" w:rsidRPr="00695FE8">
        <w:rPr>
          <w:rFonts w:eastAsiaTheme="minorEastAsia"/>
          <w:sz w:val="24"/>
          <w:szCs w:val="24"/>
          <w:lang w:eastAsia="zh-CN"/>
        </w:rPr>
        <w:t>。</w:t>
      </w:r>
      <w:r w:rsidR="006A2DAC">
        <w:rPr>
          <w:rFonts w:eastAsiaTheme="minorEastAsia"/>
          <w:sz w:val="24"/>
          <w:szCs w:val="24"/>
          <w:lang w:eastAsia="zh-CN"/>
        </w:rPr>
        <w:t>Salzamann</w:t>
      </w:r>
      <w:r w:rsidR="005429DE">
        <w:rPr>
          <w:rFonts w:eastAsiaTheme="minorEastAsia" w:hint="eastAsia"/>
          <w:sz w:val="24"/>
          <w:szCs w:val="24"/>
          <w:lang w:eastAsia="zh-CN"/>
        </w:rPr>
        <w:t xml:space="preserve"> </w:t>
      </w:r>
      <w:r w:rsidR="006A2DAC">
        <w:rPr>
          <w:rFonts w:eastAsiaTheme="minorEastAsia"/>
          <w:sz w:val="24"/>
          <w:szCs w:val="24"/>
          <w:lang w:eastAsia="zh-CN"/>
        </w:rPr>
        <w:t>(2005) found that s</w:t>
      </w:r>
      <w:r w:rsidR="006A2DAC" w:rsidRPr="006A2DAC">
        <w:rPr>
          <w:rFonts w:eastAsiaTheme="minorEastAsia"/>
          <w:sz w:val="24"/>
          <w:szCs w:val="24"/>
          <w:lang w:eastAsia="zh-CN"/>
        </w:rPr>
        <w:t>ynergy theory</w:t>
      </w:r>
      <w:r w:rsidR="006A2DAC">
        <w:rPr>
          <w:rFonts w:eastAsiaTheme="minorEastAsia" w:hint="eastAsia"/>
          <w:sz w:val="24"/>
          <w:szCs w:val="24"/>
          <w:lang w:eastAsia="zh-CN"/>
        </w:rPr>
        <w:t xml:space="preserve"> can </w:t>
      </w:r>
      <w:r w:rsidR="006A2DAC">
        <w:rPr>
          <w:rFonts w:eastAsiaTheme="minorEastAsia"/>
          <w:sz w:val="24"/>
          <w:szCs w:val="24"/>
          <w:lang w:eastAsia="zh-CN"/>
        </w:rPr>
        <w:t>explain</w:t>
      </w:r>
      <w:r w:rsidR="006A2DAC">
        <w:rPr>
          <w:rFonts w:eastAsiaTheme="minorEastAsia" w:hint="eastAsia"/>
          <w:sz w:val="24"/>
          <w:szCs w:val="24"/>
          <w:lang w:eastAsia="zh-CN"/>
        </w:rPr>
        <w:t xml:space="preserve"> the </w:t>
      </w:r>
      <w:r w:rsidR="006A2DAC">
        <w:rPr>
          <w:rFonts w:eastAsiaTheme="minorEastAsia"/>
          <w:sz w:val="24"/>
          <w:szCs w:val="24"/>
          <w:lang w:eastAsia="zh-CN"/>
        </w:rPr>
        <w:t>correlation</w:t>
      </w:r>
      <w:r w:rsidR="006A2DAC">
        <w:rPr>
          <w:rFonts w:eastAsiaTheme="minorEastAsia" w:hint="eastAsia"/>
          <w:sz w:val="24"/>
          <w:szCs w:val="24"/>
          <w:lang w:eastAsia="zh-CN"/>
        </w:rPr>
        <w:t xml:space="preserve"> between CSR and cor</w:t>
      </w:r>
      <w:r w:rsidR="00D442E1">
        <w:rPr>
          <w:rFonts w:eastAsiaTheme="minorEastAsia" w:hint="eastAsia"/>
          <w:sz w:val="24"/>
          <w:szCs w:val="24"/>
          <w:lang w:eastAsia="zh-CN"/>
        </w:rPr>
        <w:t>porate performance</w:t>
      </w:r>
      <w:r w:rsidR="00D442E1">
        <w:rPr>
          <w:rFonts w:eastAsiaTheme="minorEastAsia"/>
          <w:sz w:val="24"/>
          <w:szCs w:val="24"/>
          <w:lang w:eastAsia="zh-CN"/>
        </w:rPr>
        <w:t>, t</w:t>
      </w:r>
      <w:r w:rsidR="00D442E1" w:rsidRPr="00D442E1">
        <w:rPr>
          <w:rFonts w:eastAsiaTheme="minorEastAsia"/>
          <w:sz w:val="24"/>
          <w:szCs w:val="24"/>
          <w:lang w:eastAsia="zh-CN"/>
        </w:rPr>
        <w:t xml:space="preserve">hrough the performance of social responsibility can significantly improve the competitiveness of enterprises in the market </w:t>
      </w:r>
      <w:r w:rsidR="00D442E1">
        <w:rPr>
          <w:rFonts w:eastAsiaTheme="minorEastAsia"/>
          <w:sz w:val="24"/>
          <w:szCs w:val="24"/>
          <w:vertAlign w:val="superscript"/>
          <w:lang w:eastAsia="zh-CN"/>
        </w:rPr>
        <w:t>[3</w:t>
      </w:r>
      <w:r w:rsidR="00695FE8" w:rsidRPr="00D442E1">
        <w:rPr>
          <w:rFonts w:eastAsiaTheme="minorEastAsia"/>
          <w:sz w:val="24"/>
          <w:szCs w:val="24"/>
          <w:vertAlign w:val="superscript"/>
          <w:lang w:eastAsia="zh-CN"/>
        </w:rPr>
        <w:t>]</w:t>
      </w:r>
      <w:r w:rsidR="00D442E1">
        <w:rPr>
          <w:rFonts w:eastAsiaTheme="minorEastAsia"/>
          <w:sz w:val="24"/>
          <w:szCs w:val="24"/>
          <w:lang w:eastAsia="zh-CN"/>
        </w:rPr>
        <w:t xml:space="preserve">. Archie B. Carroll, </w:t>
      </w:r>
      <w:r w:rsidR="00695FE8" w:rsidRPr="00695FE8">
        <w:rPr>
          <w:rFonts w:eastAsiaTheme="minorEastAsia"/>
          <w:sz w:val="24"/>
          <w:szCs w:val="24"/>
          <w:lang w:eastAsia="zh-CN"/>
        </w:rPr>
        <w:t>Kareem M. Shabana</w:t>
      </w:r>
      <w:r w:rsidR="005429DE">
        <w:rPr>
          <w:rFonts w:eastAsiaTheme="minorEastAsia" w:hint="eastAsia"/>
          <w:sz w:val="24"/>
          <w:szCs w:val="24"/>
          <w:lang w:eastAsia="zh-CN"/>
        </w:rPr>
        <w:t xml:space="preserve"> </w:t>
      </w:r>
      <w:r w:rsidR="00695FE8" w:rsidRPr="00695FE8">
        <w:rPr>
          <w:rFonts w:eastAsiaTheme="minorEastAsia"/>
          <w:sz w:val="24"/>
          <w:szCs w:val="24"/>
          <w:lang w:eastAsia="zh-CN"/>
        </w:rPr>
        <w:t>(2010)</w:t>
      </w:r>
      <w:r w:rsidR="00D442E1" w:rsidRPr="00D442E1">
        <w:rPr>
          <w:rFonts w:eastAsiaTheme="minorEastAsia"/>
          <w:sz w:val="24"/>
          <w:szCs w:val="24"/>
          <w:lang w:eastAsia="zh-CN"/>
        </w:rPr>
        <w:t xml:space="preserve"> </w:t>
      </w:r>
      <w:r w:rsidR="00D442E1" w:rsidRPr="00D442E1">
        <w:rPr>
          <w:rFonts w:eastAsiaTheme="minorEastAsia" w:hint="eastAsia"/>
          <w:sz w:val="24"/>
          <w:szCs w:val="24"/>
          <w:lang w:eastAsia="zh-CN"/>
        </w:rPr>
        <w:t>proved</w:t>
      </w:r>
      <w:r w:rsidR="00D442E1">
        <w:rPr>
          <w:rFonts w:eastAsiaTheme="minorEastAsia" w:hint="eastAsia"/>
          <w:sz w:val="24"/>
          <w:szCs w:val="24"/>
          <w:lang w:eastAsia="zh-CN"/>
        </w:rPr>
        <w:t xml:space="preserve"> that </w:t>
      </w:r>
      <w:r w:rsidR="00D442E1">
        <w:rPr>
          <w:rFonts w:eastAsiaTheme="minorEastAsia"/>
          <w:sz w:val="24"/>
          <w:szCs w:val="24"/>
          <w:lang w:eastAsia="zh-CN"/>
        </w:rPr>
        <w:t>t</w:t>
      </w:r>
      <w:r w:rsidR="00D442E1" w:rsidRPr="00D442E1">
        <w:rPr>
          <w:rFonts w:eastAsiaTheme="minorEastAsia"/>
          <w:sz w:val="24"/>
          <w:szCs w:val="24"/>
          <w:lang w:eastAsia="zh-CN"/>
        </w:rPr>
        <w:t xml:space="preserve">he </w:t>
      </w:r>
      <w:r w:rsidR="00D442E1">
        <w:rPr>
          <w:rFonts w:eastAsiaTheme="minorEastAsia"/>
          <w:sz w:val="24"/>
          <w:szCs w:val="24"/>
          <w:lang w:eastAsia="zh-CN"/>
        </w:rPr>
        <w:t>customer's concern and trust of</w:t>
      </w:r>
      <w:r w:rsidR="00D442E1" w:rsidRPr="00D442E1">
        <w:rPr>
          <w:rFonts w:eastAsiaTheme="minorEastAsia"/>
          <w:sz w:val="24"/>
          <w:szCs w:val="24"/>
          <w:lang w:eastAsia="zh-CN"/>
        </w:rPr>
        <w:t xml:space="preserve"> the</w:t>
      </w:r>
      <w:r w:rsidR="00D442E1">
        <w:rPr>
          <w:rFonts w:eastAsiaTheme="minorEastAsia"/>
          <w:sz w:val="24"/>
          <w:szCs w:val="24"/>
          <w:lang w:eastAsia="zh-CN"/>
        </w:rPr>
        <w:t xml:space="preserve"> enterprise can be improved by publishing</w:t>
      </w:r>
      <w:r w:rsidR="00D442E1" w:rsidRPr="00D442E1">
        <w:rPr>
          <w:rFonts w:eastAsiaTheme="minorEastAsia"/>
          <w:sz w:val="24"/>
          <w:szCs w:val="24"/>
          <w:lang w:eastAsia="zh-CN"/>
        </w:rPr>
        <w:t xml:space="preserve"> the CSR Report</w:t>
      </w:r>
      <w:r w:rsidR="005429DE">
        <w:rPr>
          <w:rFonts w:eastAsiaTheme="minorEastAsia" w:hint="eastAsia"/>
          <w:sz w:val="24"/>
          <w:szCs w:val="24"/>
          <w:lang w:eastAsia="zh-CN"/>
        </w:rPr>
        <w:t xml:space="preserve"> </w:t>
      </w:r>
      <w:r w:rsidR="00D442E1" w:rsidRPr="00D442E1">
        <w:rPr>
          <w:rFonts w:eastAsiaTheme="minorEastAsia"/>
          <w:sz w:val="24"/>
          <w:szCs w:val="24"/>
          <w:vertAlign w:val="superscript"/>
          <w:lang w:eastAsia="zh-CN"/>
        </w:rPr>
        <w:t>[4</w:t>
      </w:r>
      <w:r w:rsidR="00695FE8" w:rsidRPr="00D442E1">
        <w:rPr>
          <w:rFonts w:eastAsiaTheme="minorEastAsia"/>
          <w:sz w:val="24"/>
          <w:szCs w:val="24"/>
          <w:vertAlign w:val="superscript"/>
          <w:lang w:eastAsia="zh-CN"/>
        </w:rPr>
        <w:t>]</w:t>
      </w:r>
      <w:r w:rsidR="00D442E1">
        <w:rPr>
          <w:rFonts w:eastAsiaTheme="minorEastAsia"/>
          <w:sz w:val="24"/>
          <w:szCs w:val="24"/>
          <w:lang w:eastAsia="zh-CN"/>
        </w:rPr>
        <w:t>.</w:t>
      </w:r>
      <w:r w:rsidR="005429DE">
        <w:rPr>
          <w:rFonts w:eastAsiaTheme="minorEastAsia" w:hint="eastAsia"/>
          <w:sz w:val="24"/>
          <w:szCs w:val="24"/>
          <w:lang w:eastAsia="zh-CN"/>
        </w:rPr>
        <w:t xml:space="preserve"> </w:t>
      </w:r>
      <w:r w:rsidR="00695FE8" w:rsidRPr="00695FE8">
        <w:rPr>
          <w:rFonts w:eastAsiaTheme="minorEastAsia"/>
          <w:sz w:val="24"/>
          <w:szCs w:val="24"/>
          <w:lang w:eastAsia="zh-CN"/>
        </w:rPr>
        <w:t>Flammer C</w:t>
      </w:r>
      <w:r w:rsidR="00067DE3">
        <w:rPr>
          <w:rFonts w:eastAsiaTheme="minorEastAsia"/>
          <w:sz w:val="24"/>
          <w:szCs w:val="24"/>
          <w:lang w:eastAsia="zh-CN"/>
        </w:rPr>
        <w:t>(</w:t>
      </w:r>
      <w:r w:rsidR="00695FE8" w:rsidRPr="00695FE8">
        <w:rPr>
          <w:rFonts w:eastAsiaTheme="minorEastAsia"/>
          <w:sz w:val="24"/>
          <w:szCs w:val="24"/>
          <w:lang w:eastAsia="zh-CN"/>
        </w:rPr>
        <w:t>2015</w:t>
      </w:r>
      <w:r w:rsidR="00067DE3">
        <w:rPr>
          <w:rFonts w:eastAsiaTheme="minorEastAsia" w:hint="eastAsia"/>
          <w:sz w:val="24"/>
          <w:szCs w:val="24"/>
          <w:lang w:eastAsia="zh-CN"/>
        </w:rPr>
        <w:t>)</w:t>
      </w:r>
      <w:r w:rsidR="00605FA2">
        <w:rPr>
          <w:rFonts w:eastAsiaTheme="minorEastAsia"/>
          <w:sz w:val="24"/>
          <w:szCs w:val="24"/>
          <w:lang w:eastAsia="zh-CN"/>
        </w:rPr>
        <w:t xml:space="preserve"> </w:t>
      </w:r>
      <w:r w:rsidR="00605FA2">
        <w:rPr>
          <w:rFonts w:eastAsiaTheme="minorEastAsia" w:hint="eastAsia"/>
          <w:sz w:val="24"/>
          <w:szCs w:val="24"/>
          <w:lang w:eastAsia="zh-CN"/>
        </w:rPr>
        <w:t xml:space="preserve">set the </w:t>
      </w:r>
      <w:r w:rsidR="0017482D">
        <w:rPr>
          <w:rFonts w:eastAsiaTheme="minorEastAsia" w:hint="eastAsia"/>
          <w:sz w:val="24"/>
          <w:szCs w:val="24"/>
          <w:lang w:eastAsia="zh-CN"/>
        </w:rPr>
        <w:t>shareholders</w:t>
      </w:r>
      <w:r w:rsidR="0017482D">
        <w:rPr>
          <w:rFonts w:eastAsiaTheme="minorEastAsia"/>
          <w:sz w:val="24"/>
          <w:szCs w:val="24"/>
          <w:lang w:eastAsia="zh-CN"/>
        </w:rPr>
        <w:t>’</w:t>
      </w:r>
      <w:r w:rsidR="0017482D">
        <w:rPr>
          <w:rFonts w:eastAsiaTheme="minorEastAsia" w:hint="eastAsia"/>
          <w:sz w:val="24"/>
          <w:szCs w:val="24"/>
          <w:lang w:eastAsia="zh-CN"/>
        </w:rPr>
        <w:t xml:space="preserve"> </w:t>
      </w:r>
      <w:r w:rsidR="00605FA2">
        <w:rPr>
          <w:rFonts w:eastAsiaTheme="minorEastAsia" w:hint="eastAsia"/>
          <w:sz w:val="24"/>
          <w:szCs w:val="24"/>
          <w:lang w:eastAsia="zh-CN"/>
        </w:rPr>
        <w:t xml:space="preserve">proposal of </w:t>
      </w:r>
      <w:r w:rsidR="00605FA2">
        <w:rPr>
          <w:rFonts w:eastAsiaTheme="minorEastAsia"/>
          <w:sz w:val="24"/>
          <w:szCs w:val="24"/>
          <w:lang w:eastAsia="zh-CN"/>
        </w:rPr>
        <w:t>c</w:t>
      </w:r>
      <w:r w:rsidR="00605FA2" w:rsidRPr="00605FA2">
        <w:rPr>
          <w:rFonts w:eastAsiaTheme="minorEastAsia"/>
          <w:sz w:val="24"/>
          <w:szCs w:val="24"/>
          <w:lang w:eastAsia="zh-CN"/>
        </w:rPr>
        <w:t xml:space="preserve">orporate social responsibility is adopted </w:t>
      </w:r>
      <w:r w:rsidR="0017482D">
        <w:rPr>
          <w:rFonts w:eastAsiaTheme="minorEastAsia" w:hint="eastAsia"/>
          <w:sz w:val="24"/>
          <w:szCs w:val="24"/>
          <w:lang w:eastAsia="zh-CN"/>
        </w:rPr>
        <w:t xml:space="preserve">or not at </w:t>
      </w:r>
      <w:r w:rsidR="00605FA2" w:rsidRPr="00605FA2">
        <w:rPr>
          <w:rFonts w:eastAsiaTheme="minorEastAsia"/>
          <w:sz w:val="24"/>
          <w:szCs w:val="24"/>
          <w:lang w:eastAsia="zh-CN"/>
        </w:rPr>
        <w:t xml:space="preserve">as a </w:t>
      </w:r>
      <w:r w:rsidR="0017482D">
        <w:rPr>
          <w:rFonts w:eastAsiaTheme="minorEastAsia" w:hint="eastAsia"/>
          <w:sz w:val="24"/>
          <w:szCs w:val="24"/>
          <w:lang w:eastAsia="zh-CN"/>
        </w:rPr>
        <w:t xml:space="preserve">breaking </w:t>
      </w:r>
      <w:r w:rsidR="00605FA2" w:rsidRPr="00605FA2">
        <w:rPr>
          <w:rFonts w:eastAsiaTheme="minorEastAsia"/>
          <w:sz w:val="24"/>
          <w:szCs w:val="24"/>
          <w:lang w:eastAsia="zh-CN"/>
        </w:rPr>
        <w:t>poin</w:t>
      </w:r>
      <w:r w:rsidR="0017482D">
        <w:rPr>
          <w:rFonts w:eastAsiaTheme="minorEastAsia" w:hint="eastAsia"/>
          <w:sz w:val="24"/>
          <w:szCs w:val="24"/>
          <w:lang w:eastAsia="zh-CN"/>
        </w:rPr>
        <w:t>t</w:t>
      </w:r>
      <w:r w:rsidR="002C6398">
        <w:rPr>
          <w:rFonts w:eastAsiaTheme="minorEastAsia"/>
          <w:sz w:val="24"/>
          <w:szCs w:val="24"/>
          <w:lang w:eastAsia="zh-CN"/>
        </w:rPr>
        <w:t xml:space="preserve">. </w:t>
      </w:r>
      <w:r w:rsidR="002C6398">
        <w:rPr>
          <w:rFonts w:eastAsiaTheme="minorEastAsia" w:hint="eastAsia"/>
          <w:sz w:val="24"/>
          <w:szCs w:val="24"/>
          <w:lang w:eastAsia="zh-CN"/>
        </w:rPr>
        <w:t>B</w:t>
      </w:r>
      <w:r w:rsidR="002C6398">
        <w:rPr>
          <w:rFonts w:eastAsiaTheme="minorEastAsia"/>
          <w:sz w:val="24"/>
          <w:szCs w:val="24"/>
          <w:lang w:eastAsia="zh-CN"/>
        </w:rPr>
        <w:t>y using the regression discontinuity a</w:t>
      </w:r>
      <w:r w:rsidR="002C6398" w:rsidRPr="002C6398">
        <w:rPr>
          <w:rFonts w:eastAsiaTheme="minorEastAsia"/>
          <w:sz w:val="24"/>
          <w:szCs w:val="24"/>
          <w:lang w:eastAsia="zh-CN"/>
        </w:rPr>
        <w:t>pproach</w:t>
      </w:r>
      <w:r w:rsidR="002C6398">
        <w:rPr>
          <w:rFonts w:eastAsiaTheme="minorEastAsia" w:hint="eastAsia"/>
          <w:sz w:val="24"/>
          <w:szCs w:val="24"/>
          <w:lang w:eastAsia="zh-CN"/>
        </w:rPr>
        <w:t xml:space="preserve">, approved that </w:t>
      </w:r>
      <w:r w:rsidR="002C6398">
        <w:rPr>
          <w:rFonts w:eastAsiaTheme="minorEastAsia"/>
          <w:sz w:val="24"/>
          <w:szCs w:val="24"/>
          <w:lang w:eastAsia="zh-CN"/>
        </w:rPr>
        <w:t>t</w:t>
      </w:r>
      <w:r w:rsidR="002C6398" w:rsidRPr="002C6398">
        <w:rPr>
          <w:rFonts w:eastAsiaTheme="minorEastAsia"/>
          <w:sz w:val="24"/>
          <w:szCs w:val="24"/>
          <w:lang w:eastAsia="zh-CN"/>
        </w:rPr>
        <w:t>he passing of shareholder proposals on CSR leads to an increase in</w:t>
      </w:r>
      <w:r w:rsidR="002C6398">
        <w:rPr>
          <w:rFonts w:eastAsiaTheme="minorEastAsia" w:hint="eastAsia"/>
          <w:sz w:val="24"/>
          <w:szCs w:val="24"/>
          <w:lang w:eastAsia="zh-CN"/>
        </w:rPr>
        <w:t xml:space="preserve"> </w:t>
      </w:r>
      <w:r w:rsidR="002C6398" w:rsidRPr="002C6398">
        <w:rPr>
          <w:rFonts w:eastAsiaTheme="minorEastAsia"/>
          <w:sz w:val="24"/>
          <w:szCs w:val="24"/>
          <w:lang w:eastAsia="zh-CN"/>
        </w:rPr>
        <w:t>financial performanc</w:t>
      </w:r>
      <w:r w:rsidR="002C6398">
        <w:rPr>
          <w:rFonts w:eastAsiaTheme="minorEastAsia" w:hint="eastAsia"/>
          <w:sz w:val="24"/>
          <w:szCs w:val="24"/>
          <w:lang w:eastAsia="zh-CN"/>
        </w:rPr>
        <w:t xml:space="preserve">e, </w:t>
      </w:r>
      <w:r w:rsidR="002C6398">
        <w:rPr>
          <w:rFonts w:eastAsiaTheme="minorEastAsia"/>
          <w:sz w:val="24"/>
          <w:szCs w:val="24"/>
          <w:lang w:eastAsia="zh-CN"/>
        </w:rPr>
        <w:t>especially</w:t>
      </w:r>
      <w:r w:rsidR="009737F4">
        <w:rPr>
          <w:rFonts w:eastAsiaTheme="minorEastAsia" w:hint="eastAsia"/>
          <w:sz w:val="24"/>
          <w:szCs w:val="24"/>
          <w:lang w:eastAsia="zh-CN"/>
        </w:rPr>
        <w:t xml:space="preserve"> for</w:t>
      </w:r>
      <w:r w:rsidR="002C6398">
        <w:rPr>
          <w:rFonts w:eastAsiaTheme="minorEastAsia" w:hint="eastAsia"/>
          <w:sz w:val="24"/>
          <w:szCs w:val="24"/>
          <w:lang w:eastAsia="zh-CN"/>
        </w:rPr>
        <w:t xml:space="preserve"> </w:t>
      </w:r>
      <w:r w:rsidR="006D4C47">
        <w:rPr>
          <w:rFonts w:eastAsiaTheme="minorEastAsia" w:hint="eastAsia"/>
          <w:sz w:val="24"/>
          <w:szCs w:val="24"/>
          <w:lang w:eastAsia="zh-CN"/>
        </w:rPr>
        <w:t xml:space="preserve">those companies who has lower </w:t>
      </w:r>
      <w:r w:rsidR="006D4C47">
        <w:rPr>
          <w:rFonts w:eastAsiaTheme="minorEastAsia"/>
          <w:sz w:val="24"/>
          <w:szCs w:val="24"/>
          <w:lang w:eastAsia="zh-CN"/>
        </w:rPr>
        <w:t>social</w:t>
      </w:r>
      <w:r w:rsidR="006D4C47">
        <w:rPr>
          <w:rFonts w:eastAsiaTheme="minorEastAsia" w:hint="eastAsia"/>
          <w:sz w:val="24"/>
          <w:szCs w:val="24"/>
          <w:lang w:eastAsia="zh-CN"/>
        </w:rPr>
        <w:t xml:space="preserve"> </w:t>
      </w:r>
      <w:r w:rsidR="008D6AE3">
        <w:rPr>
          <w:rFonts w:eastAsiaTheme="minorEastAsia" w:hint="eastAsia"/>
          <w:sz w:val="24"/>
          <w:szCs w:val="24"/>
          <w:lang w:eastAsia="zh-CN"/>
        </w:rPr>
        <w:t>performance before</w:t>
      </w:r>
      <w:r w:rsidR="009737F4">
        <w:rPr>
          <w:rFonts w:eastAsiaTheme="minorEastAsia" w:hint="eastAsia"/>
          <w:sz w:val="24"/>
          <w:szCs w:val="24"/>
          <w:lang w:eastAsia="zh-CN"/>
        </w:rPr>
        <w:t xml:space="preserve"> </w:t>
      </w:r>
      <w:r w:rsidR="00695FE8" w:rsidRPr="008D6AE3">
        <w:rPr>
          <w:rFonts w:eastAsiaTheme="minorEastAsia"/>
          <w:sz w:val="24"/>
          <w:szCs w:val="24"/>
          <w:vertAlign w:val="superscript"/>
          <w:lang w:eastAsia="zh-CN"/>
        </w:rPr>
        <w:t>[</w:t>
      </w:r>
      <w:r w:rsidR="008D6AE3" w:rsidRPr="008D6AE3">
        <w:rPr>
          <w:rFonts w:eastAsiaTheme="minorEastAsia" w:hint="eastAsia"/>
          <w:sz w:val="24"/>
          <w:szCs w:val="24"/>
          <w:vertAlign w:val="superscript"/>
          <w:lang w:eastAsia="zh-CN"/>
        </w:rPr>
        <w:t>5</w:t>
      </w:r>
      <w:r w:rsidR="00695FE8" w:rsidRPr="008D6AE3">
        <w:rPr>
          <w:rFonts w:eastAsiaTheme="minorEastAsia"/>
          <w:sz w:val="24"/>
          <w:szCs w:val="24"/>
          <w:vertAlign w:val="superscript"/>
          <w:lang w:eastAsia="zh-CN"/>
        </w:rPr>
        <w:t>]</w:t>
      </w:r>
      <w:r w:rsidR="008D6AE3">
        <w:rPr>
          <w:rFonts w:eastAsiaTheme="minorEastAsia" w:hint="eastAsia"/>
          <w:sz w:val="24"/>
          <w:szCs w:val="24"/>
          <w:lang w:eastAsia="zh-CN"/>
        </w:rPr>
        <w:t>.</w:t>
      </w:r>
      <w:r w:rsidR="009737F4">
        <w:rPr>
          <w:rFonts w:eastAsiaTheme="minorEastAsia"/>
          <w:sz w:val="24"/>
          <w:szCs w:val="24"/>
          <w:lang w:eastAsia="zh-CN"/>
        </w:rPr>
        <w:t xml:space="preserve"> </w:t>
      </w:r>
      <w:r w:rsidR="00280F2D">
        <w:rPr>
          <w:rFonts w:eastAsiaTheme="minorEastAsia" w:hint="eastAsia"/>
          <w:sz w:val="24"/>
          <w:szCs w:val="24"/>
          <w:lang w:eastAsia="zh-CN"/>
        </w:rPr>
        <w:t>Wen subin</w:t>
      </w:r>
      <w:r w:rsidR="00280F2D">
        <w:rPr>
          <w:rFonts w:eastAsiaTheme="minorEastAsia"/>
          <w:sz w:val="24"/>
          <w:szCs w:val="24"/>
          <w:lang w:eastAsia="zh-CN"/>
        </w:rPr>
        <w:t>, Fang yuan</w:t>
      </w:r>
      <w:r w:rsidR="00695FE8" w:rsidRPr="00695FE8">
        <w:rPr>
          <w:rFonts w:eastAsiaTheme="minorEastAsia"/>
          <w:sz w:val="24"/>
          <w:szCs w:val="24"/>
          <w:lang w:eastAsia="zh-CN"/>
        </w:rPr>
        <w:t>(2008)</w:t>
      </w:r>
      <w:r w:rsidR="00280F2D">
        <w:rPr>
          <w:rFonts w:eastAsiaTheme="minorEastAsia" w:hint="eastAsia"/>
          <w:sz w:val="24"/>
          <w:szCs w:val="24"/>
          <w:lang w:eastAsia="zh-CN"/>
        </w:rPr>
        <w:t xml:space="preserve">  found that </w:t>
      </w:r>
      <w:r w:rsidR="00280F2D">
        <w:rPr>
          <w:rFonts w:eastAsiaTheme="minorEastAsia"/>
          <w:sz w:val="24"/>
          <w:szCs w:val="24"/>
          <w:lang w:eastAsia="zh-CN"/>
        </w:rPr>
        <w:t>m</w:t>
      </w:r>
      <w:r w:rsidR="00280F2D" w:rsidRPr="00280F2D">
        <w:rPr>
          <w:rFonts w:eastAsiaTheme="minorEastAsia"/>
          <w:sz w:val="24"/>
          <w:szCs w:val="24"/>
          <w:lang w:eastAsia="zh-CN"/>
        </w:rPr>
        <w:t>ost of the variables of social responsibility have a negative impact on the current financi</w:t>
      </w:r>
      <w:r w:rsidR="00280F2D">
        <w:rPr>
          <w:rFonts w:eastAsiaTheme="minorEastAsia"/>
          <w:sz w:val="24"/>
          <w:szCs w:val="24"/>
          <w:lang w:eastAsia="zh-CN"/>
        </w:rPr>
        <w:t>al performance in the short term,</w:t>
      </w:r>
      <w:r w:rsidR="00280F2D">
        <w:rPr>
          <w:rFonts w:eastAsiaTheme="minorEastAsia" w:hint="eastAsia"/>
          <w:sz w:val="24"/>
          <w:szCs w:val="24"/>
          <w:lang w:eastAsia="zh-CN"/>
        </w:rPr>
        <w:t xml:space="preserve">  but it has a </w:t>
      </w:r>
      <w:r w:rsidR="00280F2D">
        <w:rPr>
          <w:rFonts w:eastAsiaTheme="minorEastAsia"/>
          <w:sz w:val="24"/>
          <w:szCs w:val="24"/>
          <w:lang w:eastAsia="zh-CN"/>
        </w:rPr>
        <w:t>positive</w:t>
      </w:r>
      <w:r w:rsidR="00280F2D">
        <w:rPr>
          <w:rFonts w:eastAsiaTheme="minorEastAsia" w:hint="eastAsia"/>
          <w:sz w:val="24"/>
          <w:szCs w:val="24"/>
          <w:lang w:eastAsia="zh-CN"/>
        </w:rPr>
        <w:t xml:space="preserve"> </w:t>
      </w:r>
      <w:r w:rsidR="00280F2D">
        <w:rPr>
          <w:rFonts w:eastAsiaTheme="minorEastAsia"/>
          <w:sz w:val="24"/>
          <w:szCs w:val="24"/>
          <w:lang w:eastAsia="zh-CN"/>
        </w:rPr>
        <w:t>impact</w:t>
      </w:r>
      <w:r w:rsidR="00280F2D">
        <w:rPr>
          <w:rFonts w:eastAsiaTheme="minorEastAsia" w:hint="eastAsia"/>
          <w:sz w:val="24"/>
          <w:szCs w:val="24"/>
          <w:lang w:eastAsia="zh-CN"/>
        </w:rPr>
        <w:t xml:space="preserve"> in the long term</w:t>
      </w:r>
      <w:r w:rsidR="00280F2D" w:rsidRPr="00280F2D">
        <w:rPr>
          <w:rFonts w:eastAsiaTheme="minorEastAsia"/>
          <w:sz w:val="24"/>
          <w:szCs w:val="24"/>
          <w:vertAlign w:val="superscript"/>
          <w:lang w:eastAsia="zh-CN"/>
        </w:rPr>
        <w:t>[6</w:t>
      </w:r>
      <w:r w:rsidR="00695FE8" w:rsidRPr="00280F2D">
        <w:rPr>
          <w:rFonts w:eastAsiaTheme="minorEastAsia"/>
          <w:sz w:val="24"/>
          <w:szCs w:val="24"/>
          <w:vertAlign w:val="superscript"/>
          <w:lang w:eastAsia="zh-CN"/>
        </w:rPr>
        <w:t>]</w:t>
      </w:r>
      <w:r w:rsidR="00695FE8" w:rsidRPr="00695FE8">
        <w:rPr>
          <w:rFonts w:eastAsiaTheme="minorEastAsia"/>
          <w:sz w:val="24"/>
          <w:szCs w:val="24"/>
          <w:lang w:eastAsia="zh-CN"/>
        </w:rPr>
        <w:t>。</w:t>
      </w:r>
      <w:r w:rsidR="00A31E5C">
        <w:rPr>
          <w:rFonts w:eastAsiaTheme="minorEastAsia" w:hint="eastAsia"/>
          <w:sz w:val="24"/>
          <w:szCs w:val="24"/>
          <w:lang w:eastAsia="zh-CN"/>
        </w:rPr>
        <w:t>Zhang zhaoguo</w:t>
      </w:r>
      <w:r w:rsidR="00A31E5C">
        <w:rPr>
          <w:rFonts w:eastAsiaTheme="minorEastAsia"/>
          <w:sz w:val="24"/>
          <w:szCs w:val="24"/>
          <w:lang w:eastAsia="zh-CN"/>
        </w:rPr>
        <w:t>, Xin xiaoqin and Li genqin</w:t>
      </w:r>
      <w:r w:rsidR="005429DE">
        <w:rPr>
          <w:rFonts w:eastAsiaTheme="minorEastAsia" w:hint="eastAsia"/>
          <w:sz w:val="24"/>
          <w:szCs w:val="24"/>
          <w:lang w:eastAsia="zh-CN"/>
        </w:rPr>
        <w:t xml:space="preserve"> </w:t>
      </w:r>
      <w:r w:rsidR="00A31E5C">
        <w:rPr>
          <w:rFonts w:eastAsiaTheme="minorEastAsia"/>
          <w:sz w:val="24"/>
          <w:szCs w:val="24"/>
          <w:lang w:eastAsia="zh-CN"/>
        </w:rPr>
        <w:t>(</w:t>
      </w:r>
      <w:r w:rsidR="00695FE8" w:rsidRPr="00695FE8">
        <w:rPr>
          <w:rFonts w:eastAsiaTheme="minorEastAsia"/>
          <w:sz w:val="24"/>
          <w:szCs w:val="24"/>
          <w:lang w:eastAsia="zh-CN"/>
        </w:rPr>
        <w:t>2013</w:t>
      </w:r>
      <w:r w:rsidR="00A31E5C">
        <w:rPr>
          <w:rFonts w:eastAsiaTheme="minorEastAsia"/>
          <w:sz w:val="24"/>
          <w:szCs w:val="24"/>
          <w:lang w:eastAsia="zh-CN"/>
        </w:rPr>
        <w:t xml:space="preserve">) </w:t>
      </w:r>
      <w:r w:rsidR="001C3E9B">
        <w:rPr>
          <w:rFonts w:eastAsiaTheme="minorEastAsia" w:hint="eastAsia"/>
          <w:sz w:val="24"/>
          <w:szCs w:val="24"/>
          <w:lang w:eastAsia="zh-CN"/>
        </w:rPr>
        <w:t>found that</w:t>
      </w:r>
      <w:r w:rsidR="00371791">
        <w:rPr>
          <w:rFonts w:eastAsiaTheme="minorEastAsia" w:hint="eastAsia"/>
          <w:sz w:val="24"/>
          <w:szCs w:val="24"/>
          <w:lang w:eastAsia="zh-CN"/>
        </w:rPr>
        <w:t xml:space="preserve"> one period lag </w:t>
      </w:r>
      <w:r w:rsidR="00371791">
        <w:rPr>
          <w:rFonts w:eastAsiaTheme="minorEastAsia"/>
          <w:sz w:val="24"/>
          <w:szCs w:val="24"/>
          <w:lang w:eastAsia="zh-CN"/>
        </w:rPr>
        <w:t>social</w:t>
      </w:r>
      <w:r w:rsidR="00371791">
        <w:rPr>
          <w:rFonts w:eastAsiaTheme="minorEastAsia" w:hint="eastAsia"/>
          <w:sz w:val="24"/>
          <w:szCs w:val="24"/>
          <w:lang w:eastAsia="zh-CN"/>
        </w:rPr>
        <w:t xml:space="preserve"> performance has positive impact to current corporate performance by using the GMM method</w:t>
      </w:r>
      <w:r w:rsidR="005429DE">
        <w:rPr>
          <w:rFonts w:eastAsiaTheme="minorEastAsia" w:hint="eastAsia"/>
          <w:sz w:val="24"/>
          <w:szCs w:val="24"/>
          <w:lang w:eastAsia="zh-CN"/>
        </w:rPr>
        <w:t xml:space="preserve"> </w:t>
      </w:r>
      <w:r w:rsidR="00371791" w:rsidRPr="00371791">
        <w:rPr>
          <w:rFonts w:eastAsiaTheme="minorEastAsia"/>
          <w:sz w:val="24"/>
          <w:szCs w:val="24"/>
          <w:vertAlign w:val="superscript"/>
          <w:lang w:eastAsia="zh-CN"/>
        </w:rPr>
        <w:t>[7]</w:t>
      </w:r>
      <w:r w:rsidR="00371791">
        <w:rPr>
          <w:rFonts w:eastAsiaTheme="minorEastAsia" w:hint="eastAsia"/>
          <w:sz w:val="24"/>
          <w:szCs w:val="24"/>
          <w:lang w:eastAsia="zh-CN"/>
        </w:rPr>
        <w:t>.</w:t>
      </w:r>
      <w:r w:rsidR="007733D7">
        <w:rPr>
          <w:rFonts w:eastAsiaTheme="minorEastAsia" w:hint="eastAsia"/>
          <w:sz w:val="24"/>
          <w:szCs w:val="24"/>
          <w:lang w:eastAsia="zh-CN"/>
        </w:rPr>
        <w:t xml:space="preserve"> Li zongya</w:t>
      </w:r>
      <w:r w:rsidR="005429DE">
        <w:rPr>
          <w:rFonts w:eastAsiaTheme="minorEastAsia" w:hint="eastAsia"/>
          <w:sz w:val="24"/>
          <w:szCs w:val="24"/>
          <w:lang w:eastAsia="zh-CN"/>
        </w:rPr>
        <w:t xml:space="preserve"> </w:t>
      </w:r>
      <w:r w:rsidR="007733D7">
        <w:rPr>
          <w:rFonts w:eastAsiaTheme="minorEastAsia"/>
          <w:sz w:val="24"/>
          <w:szCs w:val="24"/>
          <w:lang w:eastAsia="zh-CN"/>
        </w:rPr>
        <w:t>(</w:t>
      </w:r>
      <w:r w:rsidR="00695FE8" w:rsidRPr="00695FE8">
        <w:rPr>
          <w:rFonts w:eastAsiaTheme="minorEastAsia"/>
          <w:sz w:val="24"/>
          <w:szCs w:val="24"/>
          <w:lang w:eastAsia="zh-CN"/>
        </w:rPr>
        <w:t>2014</w:t>
      </w:r>
      <w:r w:rsidR="007733D7">
        <w:rPr>
          <w:rFonts w:eastAsiaTheme="minorEastAsia"/>
          <w:sz w:val="24"/>
          <w:szCs w:val="24"/>
          <w:lang w:eastAsia="zh-CN"/>
        </w:rPr>
        <w:t xml:space="preserve">) analysis the </w:t>
      </w:r>
      <w:r w:rsidR="007733D7">
        <w:rPr>
          <w:rFonts w:eastAsiaTheme="minorEastAsia" w:hint="eastAsia"/>
          <w:sz w:val="24"/>
          <w:szCs w:val="24"/>
          <w:lang w:eastAsia="zh-CN"/>
        </w:rPr>
        <w:t>r</w:t>
      </w:r>
      <w:r w:rsidR="007733D7" w:rsidRPr="007733D7">
        <w:rPr>
          <w:rFonts w:eastAsiaTheme="minorEastAsia"/>
          <w:sz w:val="24"/>
          <w:szCs w:val="24"/>
          <w:lang w:eastAsia="zh-CN"/>
        </w:rPr>
        <w:t>eal estate industry</w:t>
      </w:r>
      <w:r w:rsidR="007733D7">
        <w:rPr>
          <w:rFonts w:eastAsiaTheme="minorEastAsia"/>
          <w:sz w:val="24"/>
          <w:szCs w:val="24"/>
          <w:lang w:eastAsia="zh-CN"/>
        </w:rPr>
        <w:t xml:space="preserve"> and found th</w:t>
      </w:r>
      <w:r w:rsidR="005429DE">
        <w:rPr>
          <w:rFonts w:eastAsiaTheme="minorEastAsia"/>
          <w:sz w:val="24"/>
          <w:szCs w:val="24"/>
          <w:lang w:eastAsia="zh-CN"/>
        </w:rPr>
        <w:t xml:space="preserve">at in the real estate industry, the performance of </w:t>
      </w:r>
      <w:r w:rsidR="007733D7">
        <w:rPr>
          <w:rFonts w:eastAsiaTheme="minorEastAsia"/>
          <w:sz w:val="24"/>
          <w:szCs w:val="24"/>
          <w:lang w:eastAsia="zh-CN"/>
        </w:rPr>
        <w:t xml:space="preserve">social responsibility </w:t>
      </w:r>
      <w:r w:rsidR="007733D7">
        <w:rPr>
          <w:rFonts w:eastAsiaTheme="minorEastAsia" w:hint="eastAsia"/>
          <w:sz w:val="24"/>
          <w:szCs w:val="24"/>
          <w:lang w:eastAsia="zh-CN"/>
        </w:rPr>
        <w:t>has obviously influence to the corporate</w:t>
      </w:r>
      <w:r w:rsidR="007733D7">
        <w:rPr>
          <w:rFonts w:eastAsiaTheme="minorEastAsia"/>
          <w:sz w:val="24"/>
          <w:szCs w:val="24"/>
          <w:lang w:eastAsia="zh-CN"/>
        </w:rPr>
        <w:t>’</w:t>
      </w:r>
      <w:r w:rsidR="007733D7">
        <w:rPr>
          <w:rFonts w:eastAsiaTheme="minorEastAsia" w:hint="eastAsia"/>
          <w:sz w:val="24"/>
          <w:szCs w:val="24"/>
          <w:lang w:eastAsia="zh-CN"/>
        </w:rPr>
        <w:t xml:space="preserve">s </w:t>
      </w:r>
      <w:r w:rsidR="007733D7">
        <w:rPr>
          <w:rFonts w:eastAsiaTheme="minorEastAsia"/>
          <w:sz w:val="24"/>
          <w:szCs w:val="24"/>
          <w:lang w:eastAsia="zh-CN"/>
        </w:rPr>
        <w:t>financial</w:t>
      </w:r>
      <w:r w:rsidR="007733D7">
        <w:rPr>
          <w:rFonts w:eastAsiaTheme="minorEastAsia" w:hint="eastAsia"/>
          <w:sz w:val="24"/>
          <w:szCs w:val="24"/>
          <w:lang w:eastAsia="zh-CN"/>
        </w:rPr>
        <w:t xml:space="preserve"> performanc</w:t>
      </w:r>
      <w:r w:rsidR="00ED4EF2">
        <w:rPr>
          <w:rFonts w:eastAsiaTheme="minorEastAsia" w:hint="eastAsia"/>
          <w:sz w:val="24"/>
          <w:szCs w:val="24"/>
          <w:lang w:eastAsia="zh-CN"/>
        </w:rPr>
        <w:t>e. The higher ranking of</w:t>
      </w:r>
      <w:r w:rsidR="007733D7">
        <w:rPr>
          <w:rFonts w:eastAsiaTheme="minorEastAsia" w:hint="eastAsia"/>
          <w:sz w:val="24"/>
          <w:szCs w:val="24"/>
          <w:lang w:eastAsia="zh-CN"/>
        </w:rPr>
        <w:t xml:space="preserve"> </w:t>
      </w:r>
      <w:r w:rsidR="007733D7">
        <w:rPr>
          <w:rFonts w:eastAsiaTheme="minorEastAsia"/>
          <w:sz w:val="24"/>
          <w:szCs w:val="24"/>
          <w:lang w:eastAsia="zh-CN"/>
        </w:rPr>
        <w:t>social</w:t>
      </w:r>
      <w:r w:rsidR="007733D7">
        <w:rPr>
          <w:rFonts w:eastAsiaTheme="minorEastAsia" w:hint="eastAsia"/>
          <w:sz w:val="24"/>
          <w:szCs w:val="24"/>
          <w:lang w:eastAsia="zh-CN"/>
        </w:rPr>
        <w:t xml:space="preserve"> performance, the better </w:t>
      </w:r>
      <w:r w:rsidR="009737F4">
        <w:rPr>
          <w:rFonts w:eastAsiaTheme="minorEastAsia"/>
          <w:sz w:val="24"/>
          <w:szCs w:val="24"/>
          <w:lang w:eastAsia="zh-CN"/>
        </w:rPr>
        <w:t>financial</w:t>
      </w:r>
      <w:r w:rsidR="007733D7">
        <w:rPr>
          <w:rFonts w:eastAsiaTheme="minorEastAsia" w:hint="eastAsia"/>
          <w:sz w:val="24"/>
          <w:szCs w:val="24"/>
          <w:lang w:eastAsia="zh-CN"/>
        </w:rPr>
        <w:t xml:space="preserve"> situation will </w:t>
      </w:r>
      <w:r w:rsidR="005429DE">
        <w:rPr>
          <w:rFonts w:eastAsiaTheme="minorEastAsia"/>
          <w:sz w:val="24"/>
          <w:szCs w:val="24"/>
          <w:lang w:eastAsia="zh-CN"/>
        </w:rPr>
        <w:t>be</w:t>
      </w:r>
      <w:r w:rsidR="005429DE" w:rsidRPr="00233361">
        <w:rPr>
          <w:rFonts w:eastAsiaTheme="minorEastAsia"/>
          <w:sz w:val="24"/>
          <w:szCs w:val="24"/>
          <w:vertAlign w:val="superscript"/>
          <w:lang w:eastAsia="zh-CN"/>
        </w:rPr>
        <w:t xml:space="preserve"> [</w:t>
      </w:r>
      <w:r w:rsidR="00233361" w:rsidRPr="00233361">
        <w:rPr>
          <w:rFonts w:eastAsiaTheme="minorEastAsia"/>
          <w:sz w:val="24"/>
          <w:szCs w:val="24"/>
          <w:vertAlign w:val="superscript"/>
          <w:lang w:eastAsia="zh-CN"/>
        </w:rPr>
        <w:t>8</w:t>
      </w:r>
      <w:r w:rsidR="007733D7" w:rsidRPr="00233361">
        <w:rPr>
          <w:rFonts w:eastAsiaTheme="minorEastAsia"/>
          <w:sz w:val="24"/>
          <w:szCs w:val="24"/>
          <w:vertAlign w:val="superscript"/>
          <w:lang w:eastAsia="zh-CN"/>
        </w:rPr>
        <w:t>]</w:t>
      </w:r>
      <w:r w:rsidR="007733D7">
        <w:rPr>
          <w:rFonts w:eastAsiaTheme="minorEastAsia" w:hint="eastAsia"/>
          <w:sz w:val="24"/>
          <w:szCs w:val="24"/>
          <w:lang w:eastAsia="zh-CN"/>
        </w:rPr>
        <w:t>.</w:t>
      </w:r>
      <w:r w:rsidR="005429DE">
        <w:rPr>
          <w:rFonts w:eastAsiaTheme="minorEastAsia" w:hint="eastAsia"/>
          <w:sz w:val="24"/>
          <w:szCs w:val="24"/>
          <w:lang w:eastAsia="zh-CN"/>
        </w:rPr>
        <w:t xml:space="preserve"> </w:t>
      </w:r>
      <w:r w:rsidR="008A01B0">
        <w:rPr>
          <w:rFonts w:eastAsiaTheme="minorEastAsia" w:hint="eastAsia"/>
          <w:sz w:val="24"/>
          <w:szCs w:val="24"/>
          <w:lang w:eastAsia="zh-CN"/>
        </w:rPr>
        <w:t>Wang wencheng, Wang shihui</w:t>
      </w:r>
      <w:r w:rsidR="00216557">
        <w:rPr>
          <w:rFonts w:eastAsiaTheme="minorEastAsia" w:hint="eastAsia"/>
          <w:sz w:val="24"/>
          <w:szCs w:val="24"/>
          <w:lang w:eastAsia="zh-CN"/>
        </w:rPr>
        <w:t xml:space="preserve"> </w:t>
      </w:r>
      <w:r w:rsidR="008A01B0">
        <w:rPr>
          <w:rFonts w:eastAsiaTheme="minorEastAsia"/>
          <w:sz w:val="24"/>
          <w:szCs w:val="24"/>
          <w:lang w:eastAsia="zh-CN"/>
        </w:rPr>
        <w:t>(</w:t>
      </w:r>
      <w:r w:rsidR="00695FE8" w:rsidRPr="00695FE8">
        <w:rPr>
          <w:rFonts w:eastAsiaTheme="minorEastAsia"/>
          <w:sz w:val="24"/>
          <w:szCs w:val="24"/>
          <w:lang w:eastAsia="zh-CN"/>
        </w:rPr>
        <w:t>2014</w:t>
      </w:r>
      <w:r w:rsidR="008A01B0">
        <w:rPr>
          <w:rFonts w:eastAsiaTheme="minorEastAsia"/>
          <w:sz w:val="24"/>
          <w:szCs w:val="24"/>
          <w:lang w:eastAsia="zh-CN"/>
        </w:rPr>
        <w:t xml:space="preserve">) </w:t>
      </w:r>
      <w:r w:rsidR="008A01B0">
        <w:rPr>
          <w:rFonts w:eastAsiaTheme="minorEastAsia" w:hint="eastAsia"/>
          <w:sz w:val="24"/>
          <w:szCs w:val="24"/>
          <w:lang w:eastAsia="zh-CN"/>
        </w:rPr>
        <w:t xml:space="preserve">based on the fixed effect panel model evidenced that social performance of </w:t>
      </w:r>
      <w:r w:rsidR="008A01B0">
        <w:rPr>
          <w:rFonts w:eastAsiaTheme="minorEastAsia"/>
          <w:sz w:val="24"/>
          <w:szCs w:val="24"/>
          <w:lang w:eastAsia="zh-CN"/>
        </w:rPr>
        <w:t>s</w:t>
      </w:r>
      <w:r w:rsidR="008A01B0" w:rsidRPr="008A01B0">
        <w:rPr>
          <w:rFonts w:eastAsiaTheme="minorEastAsia"/>
          <w:sz w:val="24"/>
          <w:szCs w:val="24"/>
          <w:lang w:eastAsia="zh-CN"/>
        </w:rPr>
        <w:t>tate-owned enterprise</w:t>
      </w:r>
      <w:r w:rsidR="0039248F">
        <w:rPr>
          <w:rFonts w:eastAsiaTheme="minorEastAsia" w:hint="eastAsia"/>
          <w:sz w:val="24"/>
          <w:szCs w:val="24"/>
          <w:lang w:eastAsia="zh-CN"/>
        </w:rPr>
        <w:t>s</w:t>
      </w:r>
      <w:r w:rsidR="008A01B0">
        <w:rPr>
          <w:rFonts w:eastAsiaTheme="minorEastAsia" w:hint="eastAsia"/>
          <w:sz w:val="24"/>
          <w:szCs w:val="24"/>
          <w:lang w:eastAsia="zh-CN"/>
        </w:rPr>
        <w:t xml:space="preserve"> </w:t>
      </w:r>
      <w:r w:rsidR="0054169E">
        <w:rPr>
          <w:rFonts w:eastAsiaTheme="minorEastAsia"/>
          <w:sz w:val="24"/>
          <w:szCs w:val="24"/>
          <w:lang w:eastAsia="zh-CN"/>
        </w:rPr>
        <w:t>ha</w:t>
      </w:r>
      <w:r w:rsidR="0054169E">
        <w:rPr>
          <w:rFonts w:eastAsiaTheme="minorEastAsia" w:hint="eastAsia"/>
          <w:sz w:val="24"/>
          <w:szCs w:val="24"/>
          <w:lang w:eastAsia="zh-CN"/>
        </w:rPr>
        <w:t>ve</w:t>
      </w:r>
      <w:r w:rsidR="008A01B0">
        <w:rPr>
          <w:rFonts w:eastAsiaTheme="minorEastAsia" w:hint="eastAsia"/>
          <w:sz w:val="24"/>
          <w:szCs w:val="24"/>
          <w:lang w:eastAsia="zh-CN"/>
        </w:rPr>
        <w:t xml:space="preserve"> </w:t>
      </w:r>
      <w:r w:rsidR="0039248F" w:rsidRPr="0039248F">
        <w:rPr>
          <w:rFonts w:eastAsiaTheme="minorEastAsia"/>
          <w:sz w:val="24"/>
          <w:szCs w:val="24"/>
          <w:lang w:eastAsia="zh-CN"/>
        </w:rPr>
        <w:t>positive interactive relat</w:t>
      </w:r>
      <w:r w:rsidR="0039248F">
        <w:rPr>
          <w:rFonts w:eastAsiaTheme="minorEastAsia" w:hint="eastAsia"/>
          <w:sz w:val="24"/>
          <w:szCs w:val="24"/>
          <w:lang w:eastAsia="zh-CN"/>
        </w:rPr>
        <w:t xml:space="preserve">ion to corporate </w:t>
      </w:r>
      <w:r w:rsidR="0054169E">
        <w:rPr>
          <w:rFonts w:eastAsiaTheme="minorEastAsia"/>
          <w:sz w:val="24"/>
          <w:szCs w:val="24"/>
          <w:lang w:eastAsia="zh-CN"/>
        </w:rPr>
        <w:t>performance</w:t>
      </w:r>
      <w:r w:rsidR="0054169E" w:rsidRPr="0039248F">
        <w:rPr>
          <w:rFonts w:eastAsiaTheme="minorEastAsia"/>
          <w:sz w:val="24"/>
          <w:szCs w:val="24"/>
          <w:vertAlign w:val="superscript"/>
          <w:lang w:eastAsia="zh-CN"/>
        </w:rPr>
        <w:t xml:space="preserve"> [</w:t>
      </w:r>
      <w:r w:rsidR="0039248F" w:rsidRPr="0039248F">
        <w:rPr>
          <w:rFonts w:eastAsiaTheme="minorEastAsia"/>
          <w:sz w:val="24"/>
          <w:szCs w:val="24"/>
          <w:vertAlign w:val="superscript"/>
          <w:lang w:eastAsia="zh-CN"/>
        </w:rPr>
        <w:t>9]</w:t>
      </w:r>
      <w:r w:rsidR="0039248F">
        <w:rPr>
          <w:rFonts w:eastAsiaTheme="minorEastAsia" w:hint="eastAsia"/>
          <w:sz w:val="24"/>
          <w:szCs w:val="24"/>
          <w:lang w:eastAsia="zh-CN"/>
        </w:rPr>
        <w:t>.</w:t>
      </w:r>
    </w:p>
    <w:p w14:paraId="76AF90BC" w14:textId="62496724" w:rsidR="008A55B5" w:rsidRPr="0006493A" w:rsidRDefault="008B3684" w:rsidP="00D1735F">
      <w:pPr>
        <w:pStyle w:val="TTPParagraph1st"/>
        <w:numPr>
          <w:ilvl w:val="0"/>
          <w:numId w:val="10"/>
        </w:numPr>
        <w:spacing w:before="120" w:after="120"/>
        <w:rPr>
          <w:b/>
          <w:bCs/>
        </w:rPr>
      </w:pPr>
      <w:r>
        <w:rPr>
          <w:b/>
          <w:bCs/>
        </w:rPr>
        <w:t xml:space="preserve">Negative </w:t>
      </w:r>
      <w:r w:rsidRPr="00366178">
        <w:rPr>
          <w:b/>
          <w:bCs/>
        </w:rPr>
        <w:t>correlation</w:t>
      </w:r>
      <w:r>
        <w:rPr>
          <w:b/>
          <w:bCs/>
        </w:rPr>
        <w:t xml:space="preserve"> between social responsibility and </w:t>
      </w:r>
      <w:r w:rsidR="00263EC1">
        <w:rPr>
          <w:b/>
          <w:bCs/>
        </w:rPr>
        <w:t>corporate</w:t>
      </w:r>
      <w:r w:rsidRPr="00366178">
        <w:rPr>
          <w:b/>
          <w:bCs/>
        </w:rPr>
        <w:t xml:space="preserve"> performance</w:t>
      </w:r>
    </w:p>
    <w:p w14:paraId="59D379E0" w14:textId="77777777" w:rsidR="005F1BDF" w:rsidRDefault="00042231" w:rsidP="00DD25A5">
      <w:pPr>
        <w:pStyle w:val="a3"/>
        <w:ind w:firstLineChars="200" w:firstLine="480"/>
        <w:rPr>
          <w:sz w:val="24"/>
          <w:szCs w:val="24"/>
          <w:lang w:eastAsia="zh-CN"/>
        </w:rPr>
      </w:pPr>
      <w:r w:rsidRPr="00042231">
        <w:rPr>
          <w:sz w:val="24"/>
          <w:szCs w:val="24"/>
          <w:lang w:eastAsia="zh-CN"/>
        </w:rPr>
        <w:t>OL Freeman</w:t>
      </w:r>
      <w:r w:rsidR="002B1B3F">
        <w:rPr>
          <w:sz w:val="24"/>
          <w:szCs w:val="24"/>
          <w:lang w:eastAsia="zh-CN"/>
        </w:rPr>
        <w:t>, R Karen (</w:t>
      </w:r>
      <w:r w:rsidRPr="00042231">
        <w:rPr>
          <w:sz w:val="24"/>
          <w:szCs w:val="24"/>
          <w:lang w:eastAsia="zh-CN"/>
        </w:rPr>
        <w:t>1</w:t>
      </w:r>
      <w:r w:rsidR="002B1B3F">
        <w:rPr>
          <w:sz w:val="24"/>
          <w:szCs w:val="24"/>
          <w:lang w:eastAsia="zh-CN"/>
        </w:rPr>
        <w:t xml:space="preserve">982) thought </w:t>
      </w:r>
      <w:r w:rsidR="0070761E">
        <w:rPr>
          <w:sz w:val="24"/>
          <w:szCs w:val="24"/>
          <w:lang w:eastAsia="zh-CN"/>
        </w:rPr>
        <w:t xml:space="preserve">that social responsibility </w:t>
      </w:r>
      <w:r w:rsidR="002B1B3F">
        <w:rPr>
          <w:sz w:val="24"/>
          <w:szCs w:val="24"/>
          <w:lang w:eastAsia="zh-CN"/>
        </w:rPr>
        <w:t>lead</w:t>
      </w:r>
      <w:r w:rsidR="0070761E">
        <w:rPr>
          <w:rFonts w:hint="eastAsia"/>
          <w:sz w:val="24"/>
          <w:szCs w:val="24"/>
          <w:lang w:eastAsia="zh-CN"/>
        </w:rPr>
        <w:t>s</w:t>
      </w:r>
      <w:r w:rsidR="002B1B3F">
        <w:rPr>
          <w:sz w:val="24"/>
          <w:szCs w:val="24"/>
          <w:lang w:eastAsia="zh-CN"/>
        </w:rPr>
        <w:t xml:space="preserve"> to </w:t>
      </w:r>
      <w:r w:rsidR="0070761E">
        <w:rPr>
          <w:rFonts w:hint="eastAsia"/>
          <w:sz w:val="24"/>
          <w:szCs w:val="24"/>
          <w:lang w:eastAsia="zh-CN"/>
        </w:rPr>
        <w:t xml:space="preserve">the </w:t>
      </w:r>
      <w:r w:rsidR="002B1B3F">
        <w:rPr>
          <w:sz w:val="24"/>
          <w:szCs w:val="24"/>
          <w:lang w:eastAsia="zh-CN"/>
        </w:rPr>
        <w:t>higher cost for enterprises</w:t>
      </w:r>
      <w:r w:rsidR="0070761E">
        <w:rPr>
          <w:rFonts w:hint="eastAsia"/>
          <w:sz w:val="24"/>
          <w:szCs w:val="24"/>
          <w:lang w:eastAsia="zh-CN"/>
        </w:rPr>
        <w:t xml:space="preserve"> and </w:t>
      </w:r>
      <w:r w:rsidR="00263EC1">
        <w:rPr>
          <w:rFonts w:hint="eastAsia"/>
          <w:sz w:val="24"/>
          <w:szCs w:val="24"/>
          <w:lang w:eastAsia="zh-CN"/>
        </w:rPr>
        <w:t xml:space="preserve">ill with economic </w:t>
      </w:r>
      <w:r w:rsidR="00AA5F0E">
        <w:rPr>
          <w:sz w:val="24"/>
          <w:szCs w:val="24"/>
          <w:lang w:eastAsia="zh-CN"/>
        </w:rPr>
        <w:t>benefits</w:t>
      </w:r>
      <w:r w:rsidR="00AA5F0E" w:rsidRPr="00263EC1">
        <w:rPr>
          <w:sz w:val="24"/>
          <w:szCs w:val="24"/>
          <w:vertAlign w:val="superscript"/>
          <w:lang w:eastAsia="zh-CN"/>
        </w:rPr>
        <w:t xml:space="preserve"> [</w:t>
      </w:r>
      <w:r w:rsidR="00263EC1" w:rsidRPr="00263EC1">
        <w:rPr>
          <w:rFonts w:hint="eastAsia"/>
          <w:sz w:val="24"/>
          <w:szCs w:val="24"/>
          <w:vertAlign w:val="superscript"/>
          <w:lang w:eastAsia="zh-CN"/>
        </w:rPr>
        <w:t>10</w:t>
      </w:r>
      <w:r w:rsidR="00263EC1" w:rsidRPr="00263EC1">
        <w:rPr>
          <w:sz w:val="24"/>
          <w:szCs w:val="24"/>
          <w:vertAlign w:val="superscript"/>
          <w:lang w:eastAsia="zh-CN"/>
        </w:rPr>
        <w:t>]</w:t>
      </w:r>
      <w:r w:rsidR="00263EC1">
        <w:rPr>
          <w:rFonts w:hint="eastAsia"/>
          <w:sz w:val="24"/>
          <w:szCs w:val="24"/>
          <w:lang w:eastAsia="zh-CN"/>
        </w:rPr>
        <w:t xml:space="preserve">. </w:t>
      </w:r>
      <w:r w:rsidRPr="00042231">
        <w:rPr>
          <w:sz w:val="24"/>
          <w:szCs w:val="24"/>
          <w:lang w:eastAsia="zh-CN"/>
        </w:rPr>
        <w:t>Brammer et al. (2006)</w:t>
      </w:r>
      <w:r w:rsidR="007D2654">
        <w:rPr>
          <w:rFonts w:hint="eastAsia"/>
          <w:sz w:val="24"/>
          <w:szCs w:val="24"/>
          <w:lang w:eastAsia="zh-CN"/>
        </w:rPr>
        <w:t xml:space="preserve"> evidenced that stock return have </w:t>
      </w:r>
      <w:r w:rsidR="007D2654" w:rsidRPr="007D2654">
        <w:rPr>
          <w:sz w:val="24"/>
          <w:szCs w:val="24"/>
          <w:lang w:eastAsia="zh-CN"/>
        </w:rPr>
        <w:t>negative correlation</w:t>
      </w:r>
      <w:r w:rsidR="007D2654">
        <w:rPr>
          <w:rFonts w:hint="eastAsia"/>
          <w:sz w:val="24"/>
          <w:szCs w:val="24"/>
          <w:lang w:eastAsia="zh-CN"/>
        </w:rPr>
        <w:t xml:space="preserve"> between corporate social responsibility, which means the lower social performance, the higher stock </w:t>
      </w:r>
      <w:r w:rsidR="005429DE">
        <w:rPr>
          <w:sz w:val="24"/>
          <w:szCs w:val="24"/>
          <w:lang w:eastAsia="zh-CN"/>
        </w:rPr>
        <w:t>returns</w:t>
      </w:r>
      <w:r w:rsidR="005429DE" w:rsidRPr="005429DE">
        <w:rPr>
          <w:sz w:val="24"/>
          <w:szCs w:val="24"/>
          <w:vertAlign w:val="superscript"/>
          <w:lang w:eastAsia="zh-CN"/>
        </w:rPr>
        <w:t xml:space="preserve"> [</w:t>
      </w:r>
      <w:r w:rsidR="007D2654" w:rsidRPr="005429DE">
        <w:rPr>
          <w:sz w:val="24"/>
          <w:szCs w:val="24"/>
          <w:vertAlign w:val="superscript"/>
          <w:lang w:eastAsia="zh-CN"/>
        </w:rPr>
        <w:t>11]</w:t>
      </w:r>
      <w:r w:rsidR="007D2654">
        <w:rPr>
          <w:rFonts w:hint="eastAsia"/>
          <w:sz w:val="24"/>
          <w:szCs w:val="24"/>
          <w:lang w:eastAsia="zh-CN"/>
        </w:rPr>
        <w:t>.</w:t>
      </w:r>
      <w:r w:rsidR="007D2654">
        <w:rPr>
          <w:sz w:val="24"/>
          <w:szCs w:val="24"/>
          <w:lang w:eastAsia="zh-CN"/>
        </w:rPr>
        <w:t xml:space="preserve"> </w:t>
      </w:r>
      <w:r w:rsidR="007D2654">
        <w:rPr>
          <w:rFonts w:hint="eastAsia"/>
          <w:sz w:val="24"/>
          <w:szCs w:val="24"/>
          <w:lang w:eastAsia="zh-CN"/>
        </w:rPr>
        <w:t>Li zheng</w:t>
      </w:r>
      <w:r w:rsidR="005429DE">
        <w:rPr>
          <w:rFonts w:hint="eastAsia"/>
          <w:sz w:val="24"/>
          <w:szCs w:val="24"/>
          <w:lang w:eastAsia="zh-CN"/>
        </w:rPr>
        <w:t xml:space="preserve"> </w:t>
      </w:r>
      <w:r w:rsidRPr="00042231">
        <w:rPr>
          <w:sz w:val="24"/>
          <w:szCs w:val="24"/>
          <w:lang w:eastAsia="zh-CN"/>
        </w:rPr>
        <w:t>(2006)</w:t>
      </w:r>
      <w:r w:rsidR="007D2654" w:rsidRPr="007D2654">
        <w:rPr>
          <w:sz w:val="24"/>
          <w:szCs w:val="24"/>
          <w:lang w:eastAsia="zh-CN"/>
        </w:rPr>
        <w:t xml:space="preserve"> </w:t>
      </w:r>
      <w:r w:rsidR="007D2654">
        <w:rPr>
          <w:rFonts w:hint="eastAsia"/>
          <w:sz w:val="24"/>
          <w:szCs w:val="24"/>
          <w:lang w:eastAsia="zh-CN"/>
        </w:rPr>
        <w:t>analysis the relationship between enterprises</w:t>
      </w:r>
      <w:r w:rsidR="007D2654">
        <w:rPr>
          <w:sz w:val="24"/>
          <w:szCs w:val="24"/>
          <w:lang w:eastAsia="zh-CN"/>
        </w:rPr>
        <w:t>’</w:t>
      </w:r>
      <w:r w:rsidR="007D2654">
        <w:rPr>
          <w:rFonts w:hint="eastAsia"/>
          <w:sz w:val="24"/>
          <w:szCs w:val="24"/>
          <w:lang w:eastAsia="zh-CN"/>
        </w:rPr>
        <w:t xml:space="preserve"> social </w:t>
      </w:r>
      <w:r w:rsidR="007D2654">
        <w:rPr>
          <w:sz w:val="24"/>
          <w:szCs w:val="24"/>
          <w:lang w:eastAsia="zh-CN"/>
        </w:rPr>
        <w:t>activity</w:t>
      </w:r>
      <w:r w:rsidR="007D2654">
        <w:rPr>
          <w:rFonts w:hint="eastAsia"/>
          <w:sz w:val="24"/>
          <w:szCs w:val="24"/>
          <w:lang w:eastAsia="zh-CN"/>
        </w:rPr>
        <w:t xml:space="preserve"> and corporate </w:t>
      </w:r>
      <w:r w:rsidR="007D2654">
        <w:rPr>
          <w:sz w:val="24"/>
          <w:szCs w:val="24"/>
          <w:lang w:eastAsia="zh-CN"/>
        </w:rPr>
        <w:t>value</w:t>
      </w:r>
      <w:r w:rsidR="007D2654">
        <w:rPr>
          <w:rFonts w:hint="eastAsia"/>
          <w:sz w:val="24"/>
          <w:szCs w:val="24"/>
          <w:lang w:eastAsia="zh-CN"/>
        </w:rPr>
        <w:t xml:space="preserve">, the </w:t>
      </w:r>
      <w:r w:rsidR="007D2654">
        <w:rPr>
          <w:sz w:val="24"/>
          <w:szCs w:val="24"/>
          <w:lang w:eastAsia="zh-CN"/>
        </w:rPr>
        <w:t>e</w:t>
      </w:r>
      <w:r w:rsidR="007D2654" w:rsidRPr="007D2654">
        <w:rPr>
          <w:sz w:val="24"/>
          <w:szCs w:val="24"/>
          <w:lang w:eastAsia="zh-CN"/>
        </w:rPr>
        <w:t>mpirical evidence</w:t>
      </w:r>
      <w:r w:rsidRPr="00042231">
        <w:rPr>
          <w:sz w:val="24"/>
          <w:szCs w:val="24"/>
          <w:lang w:eastAsia="zh-CN"/>
        </w:rPr>
        <w:t xml:space="preserve"> </w:t>
      </w:r>
      <w:r w:rsidR="007D2654">
        <w:rPr>
          <w:rFonts w:hint="eastAsia"/>
          <w:sz w:val="24"/>
          <w:szCs w:val="24"/>
          <w:lang w:eastAsia="zh-CN"/>
        </w:rPr>
        <w:t xml:space="preserve">shows that corporate take more social </w:t>
      </w:r>
      <w:r w:rsidR="007D2654">
        <w:rPr>
          <w:sz w:val="24"/>
          <w:szCs w:val="24"/>
          <w:lang w:eastAsia="zh-CN"/>
        </w:rPr>
        <w:t>responsibility</w:t>
      </w:r>
      <w:r w:rsidR="007D2654">
        <w:rPr>
          <w:rFonts w:hint="eastAsia"/>
          <w:sz w:val="24"/>
          <w:szCs w:val="24"/>
          <w:lang w:eastAsia="zh-CN"/>
        </w:rPr>
        <w:t xml:space="preserve"> will lead to lower corporate value in current year</w:t>
      </w:r>
      <w:r w:rsidR="005429DE">
        <w:rPr>
          <w:rFonts w:hint="eastAsia"/>
          <w:sz w:val="24"/>
          <w:szCs w:val="24"/>
          <w:lang w:eastAsia="zh-CN"/>
        </w:rPr>
        <w:t xml:space="preserve"> </w:t>
      </w:r>
      <w:r w:rsidR="007D2654">
        <w:rPr>
          <w:sz w:val="24"/>
          <w:szCs w:val="24"/>
          <w:vertAlign w:val="superscript"/>
          <w:lang w:eastAsia="zh-CN"/>
        </w:rPr>
        <w:t>[12</w:t>
      </w:r>
      <w:r w:rsidR="007D2654" w:rsidRPr="007D2654">
        <w:rPr>
          <w:sz w:val="24"/>
          <w:szCs w:val="24"/>
          <w:vertAlign w:val="superscript"/>
          <w:lang w:eastAsia="zh-CN"/>
        </w:rPr>
        <w:t>]</w:t>
      </w:r>
      <w:r w:rsidR="007D2654">
        <w:rPr>
          <w:rFonts w:hint="eastAsia"/>
          <w:sz w:val="24"/>
          <w:szCs w:val="24"/>
          <w:lang w:eastAsia="zh-CN"/>
        </w:rPr>
        <w:t>.</w:t>
      </w:r>
      <w:r w:rsidR="005429DE">
        <w:rPr>
          <w:rFonts w:hint="eastAsia"/>
          <w:sz w:val="24"/>
          <w:szCs w:val="24"/>
          <w:lang w:eastAsia="zh-CN"/>
        </w:rPr>
        <w:t xml:space="preserve">  Wang huaiming, Song tao </w:t>
      </w:r>
      <w:r w:rsidRPr="00042231">
        <w:rPr>
          <w:sz w:val="24"/>
          <w:szCs w:val="24"/>
          <w:lang w:eastAsia="zh-CN"/>
        </w:rPr>
        <w:t>(2008)</w:t>
      </w:r>
      <w:r w:rsidR="005429DE">
        <w:rPr>
          <w:rFonts w:hint="eastAsia"/>
          <w:sz w:val="24"/>
          <w:szCs w:val="24"/>
          <w:lang w:eastAsia="zh-CN"/>
        </w:rPr>
        <w:t xml:space="preserve"> researched 180 listed company</w:t>
      </w:r>
      <w:r w:rsidR="005429DE">
        <w:rPr>
          <w:sz w:val="24"/>
          <w:szCs w:val="24"/>
          <w:lang w:eastAsia="zh-CN"/>
        </w:rPr>
        <w:t xml:space="preserve">, thought that </w:t>
      </w:r>
      <w:r w:rsidR="005429DE">
        <w:rPr>
          <w:rFonts w:hint="eastAsia"/>
          <w:sz w:val="24"/>
          <w:szCs w:val="24"/>
          <w:lang w:eastAsia="zh-CN"/>
        </w:rPr>
        <w:t xml:space="preserve">the </w:t>
      </w:r>
      <w:r w:rsidR="005429DE">
        <w:rPr>
          <w:sz w:val="24"/>
          <w:szCs w:val="24"/>
          <w:lang w:eastAsia="zh-CN"/>
        </w:rPr>
        <w:t>responsibility</w:t>
      </w:r>
      <w:r w:rsidR="005429DE">
        <w:rPr>
          <w:rFonts w:hint="eastAsia"/>
          <w:sz w:val="24"/>
          <w:szCs w:val="24"/>
          <w:lang w:eastAsia="zh-CN"/>
        </w:rPr>
        <w:t xml:space="preserve"> to employee is </w:t>
      </w:r>
      <w:r w:rsidR="005429DE">
        <w:rPr>
          <w:sz w:val="24"/>
          <w:szCs w:val="24"/>
          <w:lang w:eastAsia="zh-CN"/>
        </w:rPr>
        <w:t>negative</w:t>
      </w:r>
      <w:r w:rsidR="005429DE">
        <w:rPr>
          <w:rFonts w:hint="eastAsia"/>
          <w:sz w:val="24"/>
          <w:szCs w:val="24"/>
          <w:lang w:eastAsia="zh-CN"/>
        </w:rPr>
        <w:t xml:space="preserve"> to </w:t>
      </w:r>
      <w:r w:rsidR="005429DE">
        <w:rPr>
          <w:sz w:val="24"/>
          <w:szCs w:val="24"/>
          <w:lang w:eastAsia="zh-CN"/>
        </w:rPr>
        <w:t>financial</w:t>
      </w:r>
      <w:r w:rsidR="005429DE">
        <w:rPr>
          <w:rFonts w:hint="eastAsia"/>
          <w:sz w:val="24"/>
          <w:szCs w:val="24"/>
          <w:lang w:eastAsia="zh-CN"/>
        </w:rPr>
        <w:t xml:space="preserve"> performance, and social activities </w:t>
      </w:r>
      <w:r w:rsidR="00883D1C" w:rsidRPr="00883D1C">
        <w:rPr>
          <w:sz w:val="24"/>
          <w:szCs w:val="24"/>
          <w:lang w:eastAsia="zh-CN"/>
        </w:rPr>
        <w:t>uncorrelated</w:t>
      </w:r>
      <w:r w:rsidR="005429DE">
        <w:rPr>
          <w:rFonts w:hint="eastAsia"/>
          <w:sz w:val="24"/>
          <w:szCs w:val="24"/>
          <w:lang w:eastAsia="zh-CN"/>
        </w:rPr>
        <w:t xml:space="preserve"> to </w:t>
      </w:r>
      <w:r w:rsidR="005429DE">
        <w:rPr>
          <w:sz w:val="24"/>
          <w:szCs w:val="24"/>
          <w:lang w:eastAsia="zh-CN"/>
        </w:rPr>
        <w:t>financial</w:t>
      </w:r>
      <w:r w:rsidR="005429DE">
        <w:rPr>
          <w:rFonts w:hint="eastAsia"/>
          <w:sz w:val="24"/>
          <w:szCs w:val="24"/>
          <w:lang w:eastAsia="zh-CN"/>
        </w:rPr>
        <w:t xml:space="preserve"> performance </w:t>
      </w:r>
      <w:r w:rsidR="005429DE" w:rsidRPr="005F1BDF">
        <w:rPr>
          <w:sz w:val="24"/>
          <w:szCs w:val="24"/>
          <w:vertAlign w:val="superscript"/>
          <w:lang w:eastAsia="zh-CN"/>
        </w:rPr>
        <w:t>[13]</w:t>
      </w:r>
      <w:r w:rsidR="005429DE">
        <w:rPr>
          <w:rFonts w:hint="eastAsia"/>
          <w:sz w:val="24"/>
          <w:szCs w:val="24"/>
          <w:lang w:eastAsia="zh-CN"/>
        </w:rPr>
        <w:t>.</w:t>
      </w:r>
      <w:r w:rsidR="005429DE">
        <w:rPr>
          <w:sz w:val="24"/>
          <w:szCs w:val="24"/>
          <w:lang w:eastAsia="zh-CN"/>
        </w:rPr>
        <w:t xml:space="preserve"> </w:t>
      </w:r>
    </w:p>
    <w:p w14:paraId="3259117C" w14:textId="20F76D8E" w:rsidR="00923E3F" w:rsidRPr="005F1BDF" w:rsidRDefault="00D803C7" w:rsidP="00DD25A5">
      <w:pPr>
        <w:pStyle w:val="a3"/>
        <w:ind w:firstLineChars="200" w:firstLine="480"/>
        <w:rPr>
          <w:sz w:val="24"/>
          <w:szCs w:val="24"/>
          <w:lang w:eastAsia="zh-CN"/>
        </w:rPr>
      </w:pPr>
      <w:r w:rsidRPr="005F1BDF">
        <w:rPr>
          <w:rFonts w:eastAsiaTheme="minorEastAsia"/>
          <w:sz w:val="24"/>
          <w:szCs w:val="24"/>
          <w:lang w:eastAsia="zh-CN"/>
        </w:rPr>
        <w:t>To sum up,</w:t>
      </w:r>
      <w:r w:rsidR="00282911" w:rsidRPr="005F1BDF">
        <w:rPr>
          <w:rFonts w:eastAsiaTheme="minorEastAsia" w:hint="eastAsia"/>
          <w:sz w:val="24"/>
          <w:szCs w:val="24"/>
          <w:lang w:eastAsia="zh-CN"/>
        </w:rPr>
        <w:t xml:space="preserve"> there are large amount </w:t>
      </w:r>
      <w:r w:rsidR="00F80537" w:rsidRPr="005F1BDF">
        <w:rPr>
          <w:rFonts w:eastAsiaTheme="minorEastAsia" w:hint="eastAsia"/>
          <w:sz w:val="24"/>
          <w:szCs w:val="24"/>
          <w:lang w:eastAsia="zh-CN"/>
        </w:rPr>
        <w:t>literatures about</w:t>
      </w:r>
      <w:r w:rsidR="00883D1C" w:rsidRPr="005F1BDF">
        <w:rPr>
          <w:rFonts w:eastAsiaTheme="minorEastAsia" w:hint="eastAsia"/>
          <w:sz w:val="24"/>
          <w:szCs w:val="24"/>
          <w:lang w:eastAsia="zh-CN"/>
        </w:rPr>
        <w:t xml:space="preserve"> relationship between</w:t>
      </w:r>
      <w:r w:rsidR="00F80537" w:rsidRPr="005F1BDF">
        <w:rPr>
          <w:rFonts w:eastAsiaTheme="minorEastAsia" w:hint="eastAsia"/>
          <w:sz w:val="24"/>
          <w:szCs w:val="24"/>
          <w:lang w:eastAsia="zh-CN"/>
        </w:rPr>
        <w:t xml:space="preserve"> </w:t>
      </w:r>
      <w:r w:rsidR="00883D1C" w:rsidRPr="005F1BDF">
        <w:rPr>
          <w:rFonts w:eastAsiaTheme="minorEastAsia" w:hint="eastAsia"/>
          <w:sz w:val="24"/>
          <w:szCs w:val="24"/>
          <w:lang w:eastAsia="zh-CN"/>
        </w:rPr>
        <w:t xml:space="preserve">social </w:t>
      </w:r>
      <w:r w:rsidR="00883D1C" w:rsidRPr="005F1BDF">
        <w:rPr>
          <w:rFonts w:eastAsiaTheme="minorEastAsia"/>
          <w:sz w:val="24"/>
          <w:szCs w:val="24"/>
          <w:lang w:eastAsia="zh-CN"/>
        </w:rPr>
        <w:t>responsibility</w:t>
      </w:r>
      <w:r w:rsidR="00883D1C" w:rsidRPr="005F1BDF">
        <w:rPr>
          <w:rFonts w:eastAsiaTheme="minorEastAsia" w:hint="eastAsia"/>
          <w:sz w:val="24"/>
          <w:szCs w:val="24"/>
          <w:lang w:eastAsia="zh-CN"/>
        </w:rPr>
        <w:t xml:space="preserve"> and corporate performance</w:t>
      </w:r>
      <w:r w:rsidRPr="005F1BDF">
        <w:rPr>
          <w:rFonts w:eastAsiaTheme="minorEastAsia"/>
          <w:sz w:val="24"/>
          <w:szCs w:val="24"/>
          <w:lang w:eastAsia="zh-CN"/>
        </w:rPr>
        <w:t xml:space="preserve">, but </w:t>
      </w:r>
      <w:r w:rsidR="00282911" w:rsidRPr="005F1BDF">
        <w:rPr>
          <w:rFonts w:eastAsiaTheme="minorEastAsia" w:hint="eastAsia"/>
          <w:sz w:val="24"/>
          <w:szCs w:val="24"/>
          <w:lang w:eastAsia="zh-CN"/>
        </w:rPr>
        <w:t xml:space="preserve">using </w:t>
      </w:r>
      <w:r w:rsidR="00883D1C" w:rsidRPr="005F1BDF">
        <w:rPr>
          <w:rFonts w:eastAsiaTheme="minorEastAsia" w:hint="eastAsia"/>
          <w:sz w:val="24"/>
          <w:szCs w:val="24"/>
          <w:lang w:eastAsia="zh-CN"/>
        </w:rPr>
        <w:t xml:space="preserve">EVA as the index to </w:t>
      </w:r>
      <w:r w:rsidR="00883D1C" w:rsidRPr="005F1BDF">
        <w:rPr>
          <w:rFonts w:eastAsiaTheme="minorEastAsia"/>
          <w:sz w:val="24"/>
          <w:szCs w:val="24"/>
          <w:lang w:eastAsia="zh-CN"/>
        </w:rPr>
        <w:t>evaluate</w:t>
      </w:r>
      <w:r w:rsidR="00883D1C" w:rsidRPr="005F1BDF">
        <w:rPr>
          <w:rFonts w:eastAsiaTheme="minorEastAsia" w:hint="eastAsia"/>
          <w:sz w:val="24"/>
          <w:szCs w:val="24"/>
          <w:lang w:eastAsia="zh-CN"/>
        </w:rPr>
        <w:t xml:space="preserve"> the corporate performance of the central enterprises in China</w:t>
      </w:r>
      <w:r w:rsidRPr="005F1BDF">
        <w:rPr>
          <w:rFonts w:eastAsiaTheme="minorEastAsia"/>
          <w:sz w:val="24"/>
          <w:szCs w:val="24"/>
          <w:lang w:eastAsia="zh-CN"/>
        </w:rPr>
        <w:t xml:space="preserve"> is limited</w:t>
      </w:r>
      <w:r w:rsidR="00883D1C" w:rsidRPr="005F1BDF">
        <w:rPr>
          <w:rFonts w:eastAsiaTheme="minorEastAsia"/>
          <w:sz w:val="24"/>
          <w:szCs w:val="24"/>
          <w:lang w:eastAsia="zh-CN"/>
        </w:rPr>
        <w:t xml:space="preserve">. </w:t>
      </w:r>
      <w:r w:rsidR="00883D1C" w:rsidRPr="005F1BDF">
        <w:rPr>
          <w:rFonts w:eastAsiaTheme="minorEastAsia" w:hint="eastAsia"/>
          <w:sz w:val="24"/>
          <w:szCs w:val="24"/>
          <w:lang w:eastAsia="zh-CN"/>
        </w:rPr>
        <w:t xml:space="preserve">Although this issue has been researched for </w:t>
      </w:r>
      <w:r w:rsidR="00883D1C" w:rsidRPr="005F1BDF">
        <w:rPr>
          <w:rFonts w:eastAsiaTheme="minorEastAsia"/>
          <w:sz w:val="24"/>
          <w:szCs w:val="24"/>
          <w:lang w:eastAsia="zh-CN"/>
        </w:rPr>
        <w:t>serval</w:t>
      </w:r>
      <w:r w:rsidR="00883D1C" w:rsidRPr="005F1BDF">
        <w:rPr>
          <w:rFonts w:eastAsiaTheme="minorEastAsia" w:hint="eastAsia"/>
          <w:sz w:val="24"/>
          <w:szCs w:val="24"/>
          <w:lang w:eastAsia="zh-CN"/>
        </w:rPr>
        <w:t xml:space="preserve"> years, still do not have an </w:t>
      </w:r>
      <w:r w:rsidR="00883D1C" w:rsidRPr="005F1BDF">
        <w:rPr>
          <w:rFonts w:eastAsiaTheme="minorEastAsia"/>
          <w:sz w:val="24"/>
          <w:szCs w:val="24"/>
          <w:lang w:eastAsia="zh-CN"/>
        </w:rPr>
        <w:t>identical</w:t>
      </w:r>
      <w:r w:rsidR="00883D1C" w:rsidRPr="005F1BDF">
        <w:rPr>
          <w:rFonts w:eastAsiaTheme="minorEastAsia" w:hint="eastAsia"/>
          <w:sz w:val="24"/>
          <w:szCs w:val="24"/>
          <w:lang w:eastAsia="zh-CN"/>
        </w:rPr>
        <w:t xml:space="preserve"> conclusion. The main reason is the index selection in the research is different. In this </w:t>
      </w:r>
      <w:r w:rsidR="00883D1C" w:rsidRPr="005F1BDF">
        <w:rPr>
          <w:rFonts w:eastAsiaTheme="minorEastAsia"/>
          <w:sz w:val="24"/>
          <w:szCs w:val="24"/>
          <w:lang w:eastAsia="zh-CN"/>
        </w:rPr>
        <w:t>ess</w:t>
      </w:r>
      <w:r w:rsidR="00883D1C" w:rsidRPr="005F1BDF">
        <w:rPr>
          <w:rFonts w:eastAsiaTheme="minorEastAsia" w:hint="eastAsia"/>
          <w:sz w:val="24"/>
          <w:szCs w:val="24"/>
          <w:lang w:eastAsia="zh-CN"/>
        </w:rPr>
        <w:t>a</w:t>
      </w:r>
      <w:r w:rsidR="00883D1C" w:rsidRPr="005F1BDF">
        <w:rPr>
          <w:rFonts w:eastAsiaTheme="minorEastAsia"/>
          <w:sz w:val="24"/>
          <w:szCs w:val="24"/>
          <w:lang w:eastAsia="zh-CN"/>
        </w:rPr>
        <w:t>y</w:t>
      </w:r>
      <w:r w:rsidR="00883D1C" w:rsidRPr="005F1BDF">
        <w:rPr>
          <w:rFonts w:eastAsiaTheme="minorEastAsia" w:hint="eastAsia"/>
          <w:sz w:val="24"/>
          <w:szCs w:val="24"/>
          <w:lang w:eastAsia="zh-CN"/>
        </w:rPr>
        <w:t xml:space="preserve">, </w:t>
      </w:r>
      <w:r w:rsidR="00365D8E" w:rsidRPr="005F1BDF">
        <w:rPr>
          <w:rFonts w:eastAsiaTheme="minorEastAsia" w:hint="eastAsia"/>
          <w:sz w:val="24"/>
          <w:szCs w:val="24"/>
          <w:lang w:eastAsia="zh-CN"/>
        </w:rPr>
        <w:t xml:space="preserve">choose the data from 2010-2014 of central enterprises to </w:t>
      </w:r>
      <w:r w:rsidR="00365D8E" w:rsidRPr="005F1BDF">
        <w:rPr>
          <w:rFonts w:eastAsiaTheme="minorEastAsia"/>
          <w:sz w:val="24"/>
          <w:szCs w:val="24"/>
          <w:lang w:eastAsia="zh-CN"/>
        </w:rPr>
        <w:t>evaluate</w:t>
      </w:r>
      <w:r w:rsidR="00365D8E" w:rsidRPr="005F1BDF">
        <w:rPr>
          <w:rFonts w:eastAsiaTheme="minorEastAsia" w:hint="eastAsia"/>
          <w:sz w:val="24"/>
          <w:szCs w:val="24"/>
          <w:lang w:eastAsia="zh-CN"/>
        </w:rPr>
        <w:t xml:space="preserve"> the </w:t>
      </w:r>
      <w:r w:rsidR="00365D8E" w:rsidRPr="005F1BDF">
        <w:rPr>
          <w:rFonts w:eastAsiaTheme="minorEastAsia"/>
          <w:sz w:val="24"/>
          <w:szCs w:val="24"/>
          <w:lang w:eastAsia="zh-CN"/>
        </w:rPr>
        <w:t>correlation</w:t>
      </w:r>
      <w:r w:rsidR="00365D8E" w:rsidRPr="005F1BDF">
        <w:rPr>
          <w:rFonts w:eastAsiaTheme="minorEastAsia" w:hint="eastAsia"/>
          <w:sz w:val="24"/>
          <w:szCs w:val="24"/>
          <w:lang w:eastAsia="zh-CN"/>
        </w:rPr>
        <w:t xml:space="preserve"> between social </w:t>
      </w:r>
      <w:r w:rsidR="00365D8E" w:rsidRPr="005F1BDF">
        <w:rPr>
          <w:rFonts w:eastAsiaTheme="minorEastAsia"/>
          <w:sz w:val="24"/>
          <w:szCs w:val="24"/>
          <w:lang w:eastAsia="zh-CN"/>
        </w:rPr>
        <w:t>responsibility</w:t>
      </w:r>
      <w:r w:rsidR="00365D8E" w:rsidRPr="005F1BDF">
        <w:rPr>
          <w:rFonts w:eastAsiaTheme="minorEastAsia" w:hint="eastAsia"/>
          <w:sz w:val="24"/>
          <w:szCs w:val="24"/>
          <w:lang w:eastAsia="zh-CN"/>
        </w:rPr>
        <w:t xml:space="preserve"> and corporate </w:t>
      </w:r>
      <w:r w:rsidR="00365D8E" w:rsidRPr="005F1BDF">
        <w:rPr>
          <w:rFonts w:eastAsiaTheme="minorEastAsia"/>
          <w:sz w:val="24"/>
          <w:szCs w:val="24"/>
          <w:lang w:eastAsia="zh-CN"/>
        </w:rPr>
        <w:t>performance</w:t>
      </w:r>
      <w:r w:rsidR="00365D8E" w:rsidRPr="005F1BDF">
        <w:rPr>
          <w:rFonts w:eastAsiaTheme="minorEastAsia" w:hint="eastAsia"/>
          <w:sz w:val="24"/>
          <w:szCs w:val="24"/>
          <w:lang w:eastAsia="zh-CN"/>
        </w:rPr>
        <w:t xml:space="preserve">, aims to </w:t>
      </w:r>
      <w:r w:rsidR="00365D8E" w:rsidRPr="005F1BDF">
        <w:rPr>
          <w:rFonts w:eastAsiaTheme="minorEastAsia"/>
          <w:sz w:val="24"/>
          <w:szCs w:val="24"/>
          <w:lang w:eastAsia="zh-CN"/>
        </w:rPr>
        <w:t>provide</w:t>
      </w:r>
      <w:r w:rsidR="00365D8E" w:rsidRPr="005F1BDF">
        <w:rPr>
          <w:rFonts w:eastAsiaTheme="minorEastAsia" w:hint="eastAsia"/>
          <w:sz w:val="24"/>
          <w:szCs w:val="24"/>
          <w:lang w:eastAsia="zh-CN"/>
        </w:rPr>
        <w:t xml:space="preserve"> some empirical evidence support for central enterprises to balance this two index.</w:t>
      </w:r>
    </w:p>
    <w:p w14:paraId="0EF08DF7" w14:textId="4F5A5156" w:rsidR="00923E3F" w:rsidRPr="001F4E8A" w:rsidRDefault="00923E3F" w:rsidP="00D1735F">
      <w:pPr>
        <w:pStyle w:val="TTPSectionHeading"/>
        <w:numPr>
          <w:ilvl w:val="0"/>
          <w:numId w:val="11"/>
        </w:numPr>
      </w:pPr>
      <w:r>
        <w:t>Hypotheses</w:t>
      </w:r>
    </w:p>
    <w:p w14:paraId="3EC21AD3" w14:textId="0532A93F" w:rsidR="00527DF2" w:rsidRPr="00F5327B" w:rsidRDefault="00527DF2" w:rsidP="00DD25A5">
      <w:pPr>
        <w:pStyle w:val="a3"/>
        <w:ind w:firstLineChars="200" w:firstLine="480"/>
        <w:rPr>
          <w:rFonts w:eastAsiaTheme="minorEastAsia"/>
          <w:sz w:val="24"/>
          <w:szCs w:val="24"/>
          <w:lang w:eastAsia="zh-CN"/>
        </w:rPr>
      </w:pPr>
      <w:r w:rsidRPr="005F1BDF">
        <w:rPr>
          <w:rFonts w:eastAsiaTheme="minorEastAsia" w:hint="eastAsia"/>
          <w:sz w:val="24"/>
          <w:szCs w:val="24"/>
          <w:lang w:eastAsia="zh-CN"/>
        </w:rPr>
        <w:t xml:space="preserve">Based on the </w:t>
      </w:r>
      <w:r w:rsidRPr="005F1BDF">
        <w:rPr>
          <w:rFonts w:eastAsiaTheme="minorEastAsia"/>
          <w:sz w:val="24"/>
          <w:szCs w:val="24"/>
          <w:lang w:eastAsia="zh-CN"/>
        </w:rPr>
        <w:t>perspective of stakeholde</w:t>
      </w:r>
      <w:r w:rsidRPr="005F1BDF">
        <w:rPr>
          <w:rFonts w:eastAsiaTheme="minorEastAsia" w:hint="eastAsia"/>
          <w:sz w:val="24"/>
          <w:szCs w:val="24"/>
          <w:lang w:eastAsia="zh-CN"/>
        </w:rPr>
        <w:t xml:space="preserve">rs, Central enterprise need to take </w:t>
      </w:r>
      <w:r w:rsidRPr="005F1BDF">
        <w:rPr>
          <w:rFonts w:eastAsiaTheme="minorEastAsia"/>
          <w:sz w:val="24"/>
          <w:szCs w:val="24"/>
          <w:lang w:eastAsia="zh-CN"/>
        </w:rPr>
        <w:t>responsibility</w:t>
      </w:r>
      <w:r w:rsidRPr="005F1BDF">
        <w:rPr>
          <w:rFonts w:eastAsiaTheme="minorEastAsia" w:hint="eastAsia"/>
          <w:sz w:val="24"/>
          <w:szCs w:val="24"/>
          <w:lang w:eastAsia="zh-CN"/>
        </w:rPr>
        <w:t xml:space="preserve"> to shareholders, customers, employees and </w:t>
      </w:r>
      <w:r w:rsidRPr="005F1BDF">
        <w:rPr>
          <w:rFonts w:eastAsiaTheme="minorEastAsia"/>
          <w:sz w:val="24"/>
          <w:szCs w:val="24"/>
          <w:lang w:eastAsia="zh-CN"/>
        </w:rPr>
        <w:t>environment</w:t>
      </w:r>
      <w:r w:rsidRPr="005F1BDF">
        <w:rPr>
          <w:rFonts w:eastAsiaTheme="minorEastAsia" w:hint="eastAsia"/>
          <w:sz w:val="24"/>
          <w:szCs w:val="24"/>
          <w:lang w:eastAsia="zh-CN"/>
        </w:rPr>
        <w:t xml:space="preserve">. Enterprises use the CSR report to show what they have done to the </w:t>
      </w:r>
      <w:r w:rsidRPr="005F1BDF">
        <w:rPr>
          <w:rFonts w:eastAsiaTheme="minorEastAsia"/>
          <w:sz w:val="24"/>
          <w:szCs w:val="24"/>
          <w:lang w:eastAsia="zh-CN"/>
        </w:rPr>
        <w:t>society</w:t>
      </w:r>
      <w:r w:rsidRPr="005F1BDF">
        <w:rPr>
          <w:rFonts w:eastAsiaTheme="minorEastAsia" w:hint="eastAsia"/>
          <w:sz w:val="24"/>
          <w:szCs w:val="24"/>
          <w:lang w:eastAsia="zh-CN"/>
        </w:rPr>
        <w:t xml:space="preserve"> and shareholders.</w:t>
      </w:r>
      <w:r w:rsidRPr="005F1BDF">
        <w:rPr>
          <w:rFonts w:eastAsiaTheme="minorEastAsia"/>
          <w:sz w:val="24"/>
          <w:szCs w:val="24"/>
          <w:lang w:eastAsia="zh-CN"/>
        </w:rPr>
        <w:t xml:space="preserve"> </w:t>
      </w:r>
      <w:r w:rsidRPr="005F1BDF">
        <w:rPr>
          <w:rFonts w:eastAsiaTheme="minorEastAsia" w:hint="eastAsia"/>
          <w:sz w:val="24"/>
          <w:szCs w:val="24"/>
          <w:lang w:eastAsia="zh-CN"/>
        </w:rPr>
        <w:t xml:space="preserve">The </w:t>
      </w:r>
      <w:r w:rsidRPr="005F1BDF">
        <w:rPr>
          <w:rFonts w:eastAsiaTheme="minorEastAsia"/>
          <w:sz w:val="24"/>
          <w:szCs w:val="24"/>
          <w:lang w:eastAsia="zh-CN"/>
        </w:rPr>
        <w:t>full</w:t>
      </w:r>
      <w:r w:rsidRPr="005F1BDF">
        <w:rPr>
          <w:rFonts w:eastAsiaTheme="minorEastAsia" w:hint="eastAsia"/>
          <w:sz w:val="24"/>
          <w:szCs w:val="24"/>
          <w:lang w:eastAsia="zh-CN"/>
        </w:rPr>
        <w:t>y</w:t>
      </w:r>
      <w:r w:rsidRPr="005F1BDF">
        <w:rPr>
          <w:rFonts w:eastAsiaTheme="minorEastAsia"/>
          <w:sz w:val="24"/>
          <w:szCs w:val="24"/>
          <w:lang w:eastAsia="zh-CN"/>
        </w:rPr>
        <w:t xml:space="preserve"> disclosure of information usually makes investors have more trust to the company</w:t>
      </w:r>
      <w:r w:rsidRPr="005F1BDF">
        <w:rPr>
          <w:rFonts w:eastAsiaTheme="minorEastAsia" w:hint="eastAsia"/>
          <w:sz w:val="24"/>
          <w:szCs w:val="24"/>
          <w:lang w:eastAsia="zh-CN"/>
        </w:rPr>
        <w:t xml:space="preserve"> and may influence </w:t>
      </w:r>
      <w:r w:rsidRPr="005F1BDF">
        <w:rPr>
          <w:rFonts w:eastAsiaTheme="minorEastAsia"/>
          <w:sz w:val="24"/>
          <w:szCs w:val="24"/>
          <w:lang w:eastAsia="zh-CN"/>
        </w:rPr>
        <w:t>their</w:t>
      </w:r>
      <w:r w:rsidRPr="005F1BDF">
        <w:rPr>
          <w:rFonts w:eastAsiaTheme="minorEastAsia" w:hint="eastAsia"/>
          <w:sz w:val="24"/>
          <w:szCs w:val="24"/>
          <w:lang w:eastAsia="zh-CN"/>
        </w:rPr>
        <w:t xml:space="preserve"> investment. </w:t>
      </w:r>
      <w:r w:rsidRPr="005F1BDF">
        <w:rPr>
          <w:rFonts w:eastAsiaTheme="minorEastAsia"/>
          <w:sz w:val="24"/>
          <w:szCs w:val="24"/>
          <w:lang w:eastAsia="zh-CN"/>
        </w:rPr>
        <w:t>O</w:t>
      </w:r>
      <w:r w:rsidRPr="005F1BDF">
        <w:rPr>
          <w:rFonts w:eastAsiaTheme="minorEastAsia" w:hint="eastAsia"/>
          <w:sz w:val="24"/>
          <w:szCs w:val="24"/>
          <w:lang w:eastAsia="zh-CN"/>
        </w:rPr>
        <w:t xml:space="preserve">n the one hand, social </w:t>
      </w:r>
      <w:r w:rsidRPr="005F1BDF">
        <w:rPr>
          <w:rFonts w:eastAsiaTheme="minorEastAsia"/>
          <w:sz w:val="24"/>
          <w:szCs w:val="24"/>
          <w:lang w:eastAsia="zh-CN"/>
        </w:rPr>
        <w:t>responsibility</w:t>
      </w:r>
      <w:r w:rsidRPr="005F1BDF">
        <w:rPr>
          <w:rFonts w:eastAsiaTheme="minorEastAsia" w:hint="eastAsia"/>
          <w:sz w:val="24"/>
          <w:szCs w:val="24"/>
          <w:lang w:eastAsia="zh-CN"/>
        </w:rPr>
        <w:t xml:space="preserve"> will lead to the cost and human </w:t>
      </w:r>
      <w:r w:rsidRPr="005F1BDF">
        <w:rPr>
          <w:rFonts w:eastAsiaTheme="minorEastAsia"/>
          <w:sz w:val="24"/>
          <w:szCs w:val="24"/>
          <w:lang w:eastAsia="zh-CN"/>
        </w:rPr>
        <w:t>resource</w:t>
      </w:r>
      <w:r w:rsidRPr="005F1BDF">
        <w:rPr>
          <w:rFonts w:eastAsiaTheme="minorEastAsia" w:hint="eastAsia"/>
          <w:sz w:val="24"/>
          <w:szCs w:val="24"/>
          <w:lang w:eastAsia="zh-CN"/>
        </w:rPr>
        <w:t xml:space="preserve"> increase, on the other hand, </w:t>
      </w:r>
      <w:r w:rsidRPr="005F1BDF">
        <w:rPr>
          <w:rFonts w:eastAsiaTheme="minorEastAsia"/>
          <w:sz w:val="24"/>
          <w:szCs w:val="24"/>
          <w:lang w:eastAsia="zh-CN"/>
        </w:rPr>
        <w:t xml:space="preserve">external </w:t>
      </w:r>
      <w:r w:rsidRPr="00F5327B">
        <w:rPr>
          <w:rFonts w:eastAsiaTheme="minorEastAsia"/>
          <w:sz w:val="24"/>
          <w:szCs w:val="24"/>
          <w:lang w:eastAsia="zh-CN"/>
        </w:rPr>
        <w:t>reputation resources, customer trust and protection of the environment can bring long-term benefits, it will be more powerful to promote the improvement of corporate performance</w:t>
      </w:r>
      <w:r w:rsidR="009F7F3B">
        <w:rPr>
          <w:rFonts w:eastAsiaTheme="minorEastAsia"/>
          <w:sz w:val="24"/>
          <w:szCs w:val="24"/>
          <w:lang w:eastAsia="zh-CN"/>
        </w:rPr>
        <w:t>. W</w:t>
      </w:r>
      <w:r w:rsidRPr="00F5327B">
        <w:rPr>
          <w:rFonts w:eastAsiaTheme="minorEastAsia"/>
          <w:sz w:val="24"/>
          <w:szCs w:val="24"/>
          <w:lang w:eastAsia="zh-CN"/>
        </w:rPr>
        <w:t>e hypothesize a positive relationship between corporate social and financial performance</w:t>
      </w:r>
      <w:r w:rsidR="00F5327B" w:rsidRPr="00F5327B">
        <w:rPr>
          <w:rFonts w:eastAsiaTheme="minorEastAsia"/>
          <w:sz w:val="24"/>
          <w:szCs w:val="24"/>
          <w:lang w:eastAsia="zh-CN"/>
        </w:rPr>
        <w:t>:</w:t>
      </w:r>
    </w:p>
    <w:p w14:paraId="34E11A47" w14:textId="4BE551D1" w:rsidR="00523106" w:rsidRPr="00F5327B" w:rsidRDefault="00527DF2" w:rsidP="00527DF2">
      <w:pPr>
        <w:rPr>
          <w:sz w:val="24"/>
          <w:szCs w:val="24"/>
        </w:rPr>
      </w:pPr>
      <w:r w:rsidRPr="00F5327B">
        <w:rPr>
          <w:sz w:val="24"/>
          <w:szCs w:val="24"/>
        </w:rPr>
        <w:t xml:space="preserve">HYPOTHESIS 1.  </w:t>
      </w:r>
      <w:r w:rsidRPr="00F5327B">
        <w:rPr>
          <w:i/>
          <w:sz w:val="24"/>
          <w:szCs w:val="24"/>
        </w:rPr>
        <w:t xml:space="preserve"> CSR</w:t>
      </w:r>
      <w:r w:rsidR="00F5327B" w:rsidRPr="00F5327B">
        <w:rPr>
          <w:i/>
          <w:sz w:val="24"/>
          <w:szCs w:val="24"/>
        </w:rPr>
        <w:t xml:space="preserve"> of central enterprises</w:t>
      </w:r>
      <w:r w:rsidRPr="00F5327B">
        <w:rPr>
          <w:i/>
          <w:sz w:val="24"/>
          <w:szCs w:val="24"/>
        </w:rPr>
        <w:t xml:space="preserve"> leads to an increase in financial performance.</w:t>
      </w:r>
    </w:p>
    <w:p w14:paraId="05E51AA4" w14:textId="4C587B08" w:rsidR="00F5327B" w:rsidRPr="00F5327B" w:rsidRDefault="00F5327B" w:rsidP="00DD25A5">
      <w:pPr>
        <w:ind w:firstLineChars="200" w:firstLine="480"/>
        <w:jc w:val="both"/>
        <w:rPr>
          <w:sz w:val="24"/>
          <w:szCs w:val="24"/>
          <w:lang w:eastAsia="zh-CN"/>
        </w:rPr>
      </w:pPr>
      <w:r w:rsidRPr="00F5327B">
        <w:rPr>
          <w:rFonts w:eastAsiaTheme="minorEastAsia"/>
          <w:sz w:val="24"/>
          <w:szCs w:val="24"/>
          <w:lang w:eastAsia="zh-CN"/>
        </w:rPr>
        <w:t>The abundant enterprise funds can make enterprises have more opportunities to make charitable contributions to society, raise the level of science and technology. Whether it is to improve the quality of products or optimize the working environment of employees, are based on the economic level of the enterprise</w:t>
      </w:r>
      <w:r w:rsidRPr="00F5327B">
        <w:rPr>
          <w:sz w:val="24"/>
          <w:szCs w:val="24"/>
          <w:lang w:eastAsia="zh-CN"/>
        </w:rPr>
        <w:t xml:space="preserve">. If the performance of the company continues to decline, it will </w:t>
      </w:r>
      <w:r w:rsidRPr="00F5327B">
        <w:rPr>
          <w:sz w:val="24"/>
          <w:szCs w:val="24"/>
          <w:lang w:eastAsia="zh-CN"/>
        </w:rPr>
        <w:lastRenderedPageBreak/>
        <w:t>not be able to provide sufficient funds and energy to fulfill social responsibility. Accordingly, we propose the</w:t>
      </w:r>
    </w:p>
    <w:p w14:paraId="0A197D82" w14:textId="1C1C7E1E" w:rsidR="00923E3F" w:rsidRPr="00F5327B" w:rsidRDefault="00F5327B" w:rsidP="00F5327B">
      <w:pPr>
        <w:jc w:val="both"/>
        <w:rPr>
          <w:sz w:val="24"/>
          <w:szCs w:val="24"/>
        </w:rPr>
      </w:pPr>
      <w:r w:rsidRPr="00F5327B">
        <w:rPr>
          <w:sz w:val="24"/>
          <w:szCs w:val="24"/>
          <w:lang w:eastAsia="zh-CN"/>
        </w:rPr>
        <w:t>following hypothesis</w:t>
      </w:r>
      <w:r w:rsidRPr="00F5327B">
        <w:rPr>
          <w:sz w:val="24"/>
          <w:szCs w:val="24"/>
        </w:rPr>
        <w:t>:</w:t>
      </w:r>
    </w:p>
    <w:p w14:paraId="36DB74CC" w14:textId="31FA9295" w:rsidR="00F5327B" w:rsidRPr="00F5327B" w:rsidRDefault="00F5327B" w:rsidP="00F5327B">
      <w:pPr>
        <w:rPr>
          <w:sz w:val="24"/>
          <w:szCs w:val="24"/>
        </w:rPr>
      </w:pPr>
      <w:r w:rsidRPr="00F5327B">
        <w:rPr>
          <w:sz w:val="24"/>
          <w:szCs w:val="24"/>
        </w:rPr>
        <w:t xml:space="preserve">HYPOTHESIS 2.  </w:t>
      </w:r>
      <w:r w:rsidRPr="00F5327B">
        <w:rPr>
          <w:i/>
          <w:sz w:val="24"/>
          <w:szCs w:val="24"/>
        </w:rPr>
        <w:t xml:space="preserve"> financial performance of central enterprises leads to an increase in CSR.</w:t>
      </w:r>
    </w:p>
    <w:p w14:paraId="28DD8BE2" w14:textId="2152F2A8" w:rsidR="00B46D2A" w:rsidRPr="001F4E8A" w:rsidRDefault="000A78AC" w:rsidP="00D1735F">
      <w:pPr>
        <w:pStyle w:val="TTPSectionHeading"/>
        <w:numPr>
          <w:ilvl w:val="0"/>
          <w:numId w:val="11"/>
        </w:numPr>
      </w:pPr>
      <w:r>
        <w:t>Data</w:t>
      </w:r>
      <w:r w:rsidR="00D803C7" w:rsidRPr="001F4E8A">
        <w:t xml:space="preserve"> and </w:t>
      </w:r>
      <w:r w:rsidR="00CC3738">
        <w:rPr>
          <w:rFonts w:hint="eastAsia"/>
        </w:rPr>
        <w:t>Methodology</w:t>
      </w:r>
    </w:p>
    <w:p w14:paraId="564C1CA4" w14:textId="67A98522" w:rsidR="008A55B5" w:rsidRPr="0006493A" w:rsidRDefault="00D53B8E" w:rsidP="00D1735F">
      <w:pPr>
        <w:pStyle w:val="TTPParagraph1st"/>
        <w:numPr>
          <w:ilvl w:val="0"/>
          <w:numId w:val="12"/>
        </w:numPr>
        <w:spacing w:before="120" w:after="120"/>
        <w:rPr>
          <w:b/>
          <w:bCs/>
        </w:rPr>
      </w:pPr>
      <w:r>
        <w:rPr>
          <w:rFonts w:hint="eastAsia"/>
          <w:b/>
          <w:bCs/>
        </w:rPr>
        <w:t xml:space="preserve">Data </w:t>
      </w:r>
    </w:p>
    <w:p w14:paraId="0B642813" w14:textId="6C119C69" w:rsidR="00BE6A29" w:rsidRPr="00BE6A29" w:rsidRDefault="00BE6A29" w:rsidP="00BE6A29">
      <w:pPr>
        <w:pStyle w:val="a3"/>
        <w:ind w:firstLineChars="200" w:firstLine="480"/>
        <w:rPr>
          <w:rFonts w:ascii="Times" w:hAnsi="Times"/>
          <w:sz w:val="15"/>
          <w:szCs w:val="15"/>
        </w:rPr>
      </w:pPr>
      <w:r w:rsidRPr="00BE6A29">
        <w:rPr>
          <w:sz w:val="24"/>
          <w:szCs w:val="24"/>
          <w:lang w:eastAsia="zh-CN"/>
        </w:rPr>
        <w:t xml:space="preserve"> The samples used to test our two research questions were initially drawn from the </w:t>
      </w:r>
      <w:r>
        <w:rPr>
          <w:rFonts w:hint="eastAsia"/>
          <w:sz w:val="24"/>
          <w:szCs w:val="24"/>
          <w:lang w:eastAsia="zh-CN"/>
        </w:rPr>
        <w:t>MCTI and Wind</w:t>
      </w:r>
      <w:r w:rsidRPr="00BE6A29">
        <w:rPr>
          <w:sz w:val="24"/>
          <w:szCs w:val="24"/>
          <w:lang w:eastAsia="zh-CN"/>
        </w:rPr>
        <w:t xml:space="preserve"> database.</w:t>
      </w:r>
      <w:r>
        <w:rPr>
          <w:rFonts w:hint="eastAsia"/>
          <w:sz w:val="24"/>
          <w:szCs w:val="24"/>
          <w:lang w:eastAsia="zh-CN"/>
        </w:rPr>
        <w:t xml:space="preserve"> </w:t>
      </w:r>
      <w:r w:rsidRPr="00BE6A29">
        <w:rPr>
          <w:sz w:val="24"/>
          <w:szCs w:val="24"/>
          <w:lang w:eastAsia="zh-CN"/>
        </w:rPr>
        <w:t>The State Council</w:t>
      </w:r>
      <w:r>
        <w:rPr>
          <w:rFonts w:hint="eastAsia"/>
          <w:sz w:val="24"/>
          <w:szCs w:val="24"/>
          <w:lang w:eastAsia="zh-CN"/>
        </w:rPr>
        <w:t xml:space="preserve"> started to use EVA as the </w:t>
      </w:r>
      <w:r>
        <w:rPr>
          <w:sz w:val="24"/>
          <w:szCs w:val="24"/>
          <w:lang w:eastAsia="zh-CN"/>
        </w:rPr>
        <w:t>index</w:t>
      </w:r>
      <w:r>
        <w:rPr>
          <w:rFonts w:hint="eastAsia"/>
          <w:sz w:val="24"/>
          <w:szCs w:val="24"/>
          <w:lang w:eastAsia="zh-CN"/>
        </w:rPr>
        <w:t xml:space="preserve"> to measure the central enterprises</w:t>
      </w:r>
      <w:r>
        <w:rPr>
          <w:sz w:val="24"/>
          <w:szCs w:val="24"/>
          <w:lang w:eastAsia="zh-CN"/>
        </w:rPr>
        <w:t>’</w:t>
      </w:r>
      <w:r>
        <w:rPr>
          <w:rFonts w:hint="eastAsia"/>
          <w:sz w:val="24"/>
          <w:szCs w:val="24"/>
          <w:lang w:eastAsia="zh-CN"/>
        </w:rPr>
        <w:t xml:space="preserve"> performance</w:t>
      </w:r>
      <w:r w:rsidR="00FF1581">
        <w:rPr>
          <w:rFonts w:hint="eastAsia"/>
          <w:sz w:val="24"/>
          <w:szCs w:val="24"/>
          <w:lang w:eastAsia="zh-CN"/>
        </w:rPr>
        <w:t xml:space="preserve"> since 2010. To make sure the data is </w:t>
      </w:r>
      <w:r w:rsidR="00FF1581">
        <w:rPr>
          <w:sz w:val="24"/>
          <w:szCs w:val="24"/>
          <w:lang w:eastAsia="zh-CN"/>
        </w:rPr>
        <w:t>continuously</w:t>
      </w:r>
      <w:r w:rsidR="00FF1581">
        <w:rPr>
          <w:rFonts w:hint="eastAsia"/>
          <w:sz w:val="24"/>
          <w:szCs w:val="24"/>
          <w:lang w:eastAsia="zh-CN"/>
        </w:rPr>
        <w:t xml:space="preserve">, this essay </w:t>
      </w:r>
      <w:r w:rsidR="00FF1581">
        <w:rPr>
          <w:sz w:val="24"/>
          <w:szCs w:val="24"/>
          <w:lang w:eastAsia="zh-CN"/>
        </w:rPr>
        <w:t>chooses</w:t>
      </w:r>
      <w:r w:rsidR="00FF1581">
        <w:rPr>
          <w:rFonts w:hint="eastAsia"/>
          <w:sz w:val="24"/>
          <w:szCs w:val="24"/>
          <w:lang w:eastAsia="zh-CN"/>
        </w:rPr>
        <w:t xml:space="preserve"> the listed central enterprises who published CSR report from 2010 to 2014, which had only 99 companies,</w:t>
      </w:r>
      <w:r w:rsidR="00FF1581" w:rsidRPr="00FF1581">
        <w:t xml:space="preserve"> </w:t>
      </w:r>
      <w:r w:rsidR="00FF1581">
        <w:rPr>
          <w:sz w:val="24"/>
          <w:szCs w:val="24"/>
          <w:lang w:eastAsia="zh-CN"/>
        </w:rPr>
        <w:t>resulting in a total of 495</w:t>
      </w:r>
      <w:r w:rsidR="00FF1581" w:rsidRPr="00FF1581">
        <w:rPr>
          <w:sz w:val="24"/>
          <w:szCs w:val="24"/>
          <w:lang w:eastAsia="zh-CN"/>
        </w:rPr>
        <w:t xml:space="preserve"> observations</w:t>
      </w:r>
      <w:r w:rsidR="00FF1581">
        <w:rPr>
          <w:rFonts w:hint="eastAsia"/>
          <w:sz w:val="24"/>
          <w:szCs w:val="24"/>
          <w:lang w:eastAsia="zh-CN"/>
        </w:rPr>
        <w:t>.</w:t>
      </w:r>
    </w:p>
    <w:p w14:paraId="020AC887" w14:textId="6A38C0A0" w:rsidR="008B3684" w:rsidRPr="00042231" w:rsidRDefault="00FF1581" w:rsidP="00D1735F">
      <w:pPr>
        <w:pStyle w:val="TTPParagraph1st"/>
        <w:numPr>
          <w:ilvl w:val="0"/>
          <w:numId w:val="12"/>
        </w:numPr>
        <w:spacing w:before="120" w:after="120"/>
        <w:rPr>
          <w:b/>
          <w:bCs/>
        </w:rPr>
      </w:pPr>
      <w:r>
        <w:rPr>
          <w:b/>
          <w:bCs/>
        </w:rPr>
        <w:t>Variables</w:t>
      </w:r>
    </w:p>
    <w:p w14:paraId="16E9D73E" w14:textId="411B5AC6" w:rsidR="00FF1581" w:rsidRPr="00FF1581" w:rsidRDefault="00FF1581" w:rsidP="005E0549">
      <w:pPr>
        <w:pStyle w:val="a3"/>
        <w:numPr>
          <w:ilvl w:val="2"/>
          <w:numId w:val="11"/>
        </w:numPr>
        <w:rPr>
          <w:b/>
          <w:sz w:val="24"/>
          <w:szCs w:val="24"/>
          <w:lang w:eastAsia="zh-CN"/>
        </w:rPr>
      </w:pPr>
      <w:r w:rsidRPr="00FF1581">
        <w:rPr>
          <w:b/>
          <w:sz w:val="24"/>
          <w:szCs w:val="24"/>
          <w:lang w:eastAsia="zh-CN"/>
        </w:rPr>
        <w:t>Corporate</w:t>
      </w:r>
      <w:r w:rsidRPr="00FF1581">
        <w:rPr>
          <w:rFonts w:hint="eastAsia"/>
          <w:b/>
          <w:sz w:val="24"/>
          <w:szCs w:val="24"/>
          <w:lang w:eastAsia="zh-CN"/>
        </w:rPr>
        <w:t xml:space="preserve"> performance</w:t>
      </w:r>
    </w:p>
    <w:p w14:paraId="1B43BA41" w14:textId="248C222F" w:rsidR="00FF1581" w:rsidRPr="00042231" w:rsidRDefault="008A3623" w:rsidP="00925767">
      <w:pPr>
        <w:pStyle w:val="a3"/>
        <w:ind w:firstLineChars="200" w:firstLine="480"/>
        <w:rPr>
          <w:sz w:val="24"/>
          <w:szCs w:val="24"/>
          <w:lang w:eastAsia="zh-CN"/>
        </w:rPr>
      </w:pPr>
      <w:r>
        <w:rPr>
          <w:sz w:val="24"/>
          <w:szCs w:val="24"/>
          <w:lang w:eastAsia="zh-CN"/>
        </w:rPr>
        <w:t>Compared</w:t>
      </w:r>
      <w:r>
        <w:rPr>
          <w:rFonts w:hint="eastAsia"/>
          <w:sz w:val="24"/>
          <w:szCs w:val="24"/>
          <w:lang w:eastAsia="zh-CN"/>
        </w:rPr>
        <w:t xml:space="preserve"> to the traditional </w:t>
      </w:r>
      <w:r>
        <w:rPr>
          <w:sz w:val="24"/>
          <w:szCs w:val="24"/>
          <w:lang w:eastAsia="zh-CN"/>
        </w:rPr>
        <w:t>financial</w:t>
      </w:r>
      <w:r>
        <w:rPr>
          <w:rFonts w:hint="eastAsia"/>
          <w:sz w:val="24"/>
          <w:szCs w:val="24"/>
          <w:lang w:eastAsia="zh-CN"/>
        </w:rPr>
        <w:t xml:space="preserve"> performance index, EVA add the </w:t>
      </w:r>
      <w:r>
        <w:rPr>
          <w:sz w:val="24"/>
          <w:szCs w:val="24"/>
          <w:lang w:eastAsia="zh-CN"/>
        </w:rPr>
        <w:t>capital</w:t>
      </w:r>
      <w:r>
        <w:rPr>
          <w:rFonts w:hint="eastAsia"/>
          <w:sz w:val="24"/>
          <w:szCs w:val="24"/>
          <w:lang w:eastAsia="zh-CN"/>
        </w:rPr>
        <w:t xml:space="preserve"> cost into </w:t>
      </w:r>
      <w:r>
        <w:rPr>
          <w:sz w:val="24"/>
          <w:szCs w:val="24"/>
          <w:lang w:eastAsia="zh-CN"/>
        </w:rPr>
        <w:t>calculation</w:t>
      </w:r>
      <w:r>
        <w:rPr>
          <w:rFonts w:hint="eastAsia"/>
          <w:sz w:val="24"/>
          <w:szCs w:val="24"/>
          <w:lang w:eastAsia="zh-CN"/>
        </w:rPr>
        <w:t xml:space="preserve">, which consider the </w:t>
      </w:r>
      <w:r>
        <w:rPr>
          <w:sz w:val="24"/>
          <w:szCs w:val="24"/>
          <w:lang w:eastAsia="zh-CN"/>
        </w:rPr>
        <w:t>o</w:t>
      </w:r>
      <w:r w:rsidRPr="008A3623">
        <w:rPr>
          <w:sz w:val="24"/>
          <w:szCs w:val="24"/>
          <w:lang w:eastAsia="zh-CN"/>
        </w:rPr>
        <w:t>pportunity cost of equity capital</w:t>
      </w:r>
      <w:r w:rsidR="00083B74">
        <w:rPr>
          <w:rFonts w:hint="eastAsia"/>
          <w:sz w:val="24"/>
          <w:szCs w:val="24"/>
          <w:lang w:eastAsia="zh-CN"/>
        </w:rPr>
        <w:t xml:space="preserve">. Using EVA to evaluate the corporate performance, requires </w:t>
      </w:r>
      <w:r w:rsidR="00083B74" w:rsidRPr="00083B74">
        <w:rPr>
          <w:sz w:val="24"/>
          <w:szCs w:val="24"/>
          <w:lang w:eastAsia="zh-CN"/>
        </w:rPr>
        <w:t>profit of the enterprise is higher than the cost of capital</w:t>
      </w:r>
      <w:r w:rsidR="00083B74">
        <w:rPr>
          <w:rFonts w:hint="eastAsia"/>
          <w:sz w:val="24"/>
          <w:szCs w:val="24"/>
          <w:lang w:eastAsia="zh-CN"/>
        </w:rPr>
        <w:t>, this index can a</w:t>
      </w:r>
      <w:r w:rsidR="00083B74" w:rsidRPr="00083B74">
        <w:rPr>
          <w:sz w:val="24"/>
          <w:szCs w:val="24"/>
          <w:lang w:eastAsia="zh-CN"/>
        </w:rPr>
        <w:t>ccurately reflect the increase or decrease in owner's equity</w:t>
      </w:r>
      <w:r w:rsidR="00083B74">
        <w:rPr>
          <w:rFonts w:hint="eastAsia"/>
          <w:sz w:val="24"/>
          <w:szCs w:val="24"/>
          <w:lang w:eastAsia="zh-CN"/>
        </w:rPr>
        <w:t xml:space="preserve">. It is </w:t>
      </w:r>
      <w:r w:rsidR="00083B74">
        <w:rPr>
          <w:sz w:val="24"/>
          <w:szCs w:val="24"/>
          <w:lang w:eastAsia="zh-CN"/>
        </w:rPr>
        <w:t>a</w:t>
      </w:r>
      <w:r w:rsidR="00083B74" w:rsidRPr="00083B74">
        <w:rPr>
          <w:sz w:val="24"/>
          <w:szCs w:val="24"/>
          <w:lang w:eastAsia="zh-CN"/>
        </w:rPr>
        <w:t xml:space="preserve"> comprehensive evaluation of the effective use of capital and the ability to create value for shareholders</w:t>
      </w:r>
      <w:r w:rsidR="00083B74">
        <w:rPr>
          <w:rFonts w:hint="eastAsia"/>
          <w:sz w:val="24"/>
          <w:szCs w:val="24"/>
          <w:lang w:eastAsia="zh-CN"/>
        </w:rPr>
        <w:t>.</w:t>
      </w:r>
      <w:r w:rsidR="00083B74" w:rsidRPr="00083B74">
        <w:t xml:space="preserve"> </w:t>
      </w:r>
      <w:r w:rsidR="00083B74" w:rsidRPr="00083B74">
        <w:rPr>
          <w:sz w:val="24"/>
          <w:szCs w:val="24"/>
          <w:lang w:eastAsia="zh-CN"/>
        </w:rPr>
        <w:t xml:space="preserve">Therefore, it can reflect the enterprise's capital use efficiency </w:t>
      </w:r>
      <w:r w:rsidR="00083B74">
        <w:rPr>
          <w:sz w:val="24"/>
          <w:szCs w:val="24"/>
          <w:lang w:eastAsia="zh-CN"/>
        </w:rPr>
        <w:t xml:space="preserve">and value creation ability more accurately </w:t>
      </w:r>
      <w:r w:rsidR="00083B74" w:rsidRPr="00083B74">
        <w:rPr>
          <w:sz w:val="24"/>
          <w:szCs w:val="24"/>
          <w:lang w:eastAsia="zh-CN"/>
        </w:rPr>
        <w:t>than the traditional accounting indicators</w:t>
      </w:r>
      <w:r w:rsidR="00083B74">
        <w:rPr>
          <w:sz w:val="24"/>
          <w:szCs w:val="24"/>
          <w:lang w:eastAsia="zh-CN"/>
        </w:rPr>
        <w:t xml:space="preserve">. </w:t>
      </w:r>
      <w:r w:rsidR="00083B74" w:rsidRPr="00083B74">
        <w:rPr>
          <w:sz w:val="24"/>
          <w:szCs w:val="24"/>
          <w:lang w:eastAsia="zh-CN"/>
        </w:rPr>
        <w:t>On data processing</w:t>
      </w:r>
      <w:r w:rsidR="00083B74">
        <w:rPr>
          <w:rFonts w:hint="eastAsia"/>
          <w:sz w:val="24"/>
          <w:szCs w:val="24"/>
          <w:lang w:eastAsia="zh-CN"/>
        </w:rPr>
        <w:t xml:space="preserve">, </w:t>
      </w:r>
      <w:r w:rsidR="00083B74">
        <w:rPr>
          <w:sz w:val="24"/>
          <w:szCs w:val="24"/>
          <w:lang w:eastAsia="zh-CN"/>
        </w:rPr>
        <w:t>t</w:t>
      </w:r>
      <w:r w:rsidR="00083B74" w:rsidRPr="00083B74">
        <w:rPr>
          <w:sz w:val="24"/>
          <w:szCs w:val="24"/>
          <w:lang w:eastAsia="zh-CN"/>
        </w:rPr>
        <w:t>he econo</w:t>
      </w:r>
      <w:r w:rsidR="00083B74">
        <w:rPr>
          <w:sz w:val="24"/>
          <w:szCs w:val="24"/>
          <w:lang w:eastAsia="zh-CN"/>
        </w:rPr>
        <w:t xml:space="preserve">mic value added rate (EVAR) to </w:t>
      </w:r>
      <w:r w:rsidR="003744D3">
        <w:rPr>
          <w:sz w:val="24"/>
          <w:szCs w:val="24"/>
          <w:lang w:eastAsia="zh-CN"/>
        </w:rPr>
        <w:t xml:space="preserve">measure </w:t>
      </w:r>
      <w:r w:rsidR="003744D3" w:rsidRPr="00083B74">
        <w:rPr>
          <w:sz w:val="24"/>
          <w:szCs w:val="24"/>
          <w:lang w:eastAsia="zh-CN"/>
        </w:rPr>
        <w:t>corporate</w:t>
      </w:r>
      <w:r w:rsidR="00083B74" w:rsidRPr="00083B74">
        <w:rPr>
          <w:sz w:val="24"/>
          <w:szCs w:val="24"/>
          <w:lang w:eastAsia="zh-CN"/>
        </w:rPr>
        <w:t xml:space="preserve"> performance</w:t>
      </w:r>
      <w:r w:rsidR="003744D3">
        <w:rPr>
          <w:sz w:val="24"/>
          <w:szCs w:val="24"/>
          <w:lang w:eastAsia="zh-CN"/>
        </w:rPr>
        <w:t xml:space="preserve">. </w:t>
      </w:r>
    </w:p>
    <w:p w14:paraId="104D03D7" w14:textId="7A1D9BF1" w:rsidR="00FF1581" w:rsidRPr="00083B74" w:rsidRDefault="00FF1581" w:rsidP="00FF1581">
      <w:pPr>
        <w:pStyle w:val="a3"/>
        <w:ind w:firstLine="0"/>
        <w:rPr>
          <w:sz w:val="24"/>
          <w:szCs w:val="24"/>
          <w:lang w:eastAsia="zh-CN"/>
        </w:rPr>
      </w:pPr>
      <w:r w:rsidRPr="00042231">
        <w:rPr>
          <w:sz w:val="24"/>
          <w:szCs w:val="24"/>
          <w:lang w:eastAsia="zh-CN"/>
        </w:rPr>
        <w:t>EVA</w:t>
      </w:r>
      <w:r w:rsidR="00083B74">
        <w:rPr>
          <w:rFonts w:hint="eastAsia"/>
          <w:sz w:val="24"/>
          <w:szCs w:val="24"/>
          <w:lang w:eastAsia="zh-CN"/>
        </w:rPr>
        <w:t>R = (Net operating profit after tax</w:t>
      </w:r>
      <w:r w:rsidR="00083B74">
        <w:rPr>
          <w:sz w:val="24"/>
          <w:szCs w:val="24"/>
          <w:lang w:eastAsia="zh-CN"/>
        </w:rPr>
        <w:t xml:space="preserve"> – </w:t>
      </w:r>
      <w:r w:rsidR="00083B74">
        <w:rPr>
          <w:rFonts w:hint="eastAsia"/>
          <w:sz w:val="24"/>
          <w:szCs w:val="24"/>
          <w:lang w:eastAsia="zh-CN"/>
        </w:rPr>
        <w:t>capital cost)/ invested cost</w:t>
      </w:r>
    </w:p>
    <w:p w14:paraId="0B812419" w14:textId="49FF0A98" w:rsidR="00083B74" w:rsidRPr="00FF1581" w:rsidRDefault="00083B74" w:rsidP="005E0549">
      <w:pPr>
        <w:pStyle w:val="a3"/>
        <w:numPr>
          <w:ilvl w:val="2"/>
          <w:numId w:val="11"/>
        </w:numPr>
        <w:rPr>
          <w:b/>
          <w:sz w:val="24"/>
          <w:szCs w:val="24"/>
          <w:lang w:eastAsia="zh-CN"/>
        </w:rPr>
      </w:pPr>
      <w:r>
        <w:rPr>
          <w:rFonts w:hint="eastAsia"/>
          <w:b/>
          <w:sz w:val="24"/>
          <w:szCs w:val="24"/>
          <w:lang w:eastAsia="zh-CN"/>
        </w:rPr>
        <w:t xml:space="preserve">Corporate social </w:t>
      </w:r>
      <w:r>
        <w:rPr>
          <w:b/>
          <w:sz w:val="24"/>
          <w:szCs w:val="24"/>
          <w:lang w:eastAsia="zh-CN"/>
        </w:rPr>
        <w:t>responsibility</w:t>
      </w:r>
    </w:p>
    <w:p w14:paraId="76AD127A" w14:textId="77777777" w:rsidR="00251B75" w:rsidRDefault="00251B75" w:rsidP="00A25A8B">
      <w:pPr>
        <w:pStyle w:val="a3"/>
        <w:ind w:firstLineChars="200" w:firstLine="480"/>
        <w:rPr>
          <w:sz w:val="24"/>
          <w:szCs w:val="24"/>
          <w:lang w:eastAsia="zh-CN"/>
        </w:rPr>
      </w:pPr>
      <w:r>
        <w:rPr>
          <w:rFonts w:hint="eastAsia"/>
          <w:sz w:val="24"/>
          <w:szCs w:val="24"/>
          <w:lang w:eastAsia="zh-CN"/>
        </w:rPr>
        <w:t xml:space="preserve">This essay use the MCTI rating system as the indicator of corporate social responsibility. In current situation in China, MCTI rating system </w:t>
      </w:r>
      <w:r>
        <w:rPr>
          <w:sz w:val="24"/>
          <w:szCs w:val="24"/>
          <w:lang w:eastAsia="zh-CN"/>
        </w:rPr>
        <w:t>is o</w:t>
      </w:r>
      <w:r w:rsidRPr="00251B75">
        <w:rPr>
          <w:sz w:val="24"/>
          <w:szCs w:val="24"/>
          <w:lang w:eastAsia="zh-CN"/>
        </w:rPr>
        <w:t>ne of the most comprehensive assessment system</w:t>
      </w:r>
      <w:r>
        <w:rPr>
          <w:rFonts w:hint="eastAsia"/>
          <w:sz w:val="24"/>
          <w:szCs w:val="24"/>
          <w:lang w:eastAsia="zh-CN"/>
        </w:rPr>
        <w:t xml:space="preserve">.  It </w:t>
      </w:r>
      <w:r w:rsidRPr="00251B75">
        <w:rPr>
          <w:sz w:val="24"/>
          <w:szCs w:val="24"/>
          <w:lang w:eastAsia="zh-CN"/>
        </w:rPr>
        <w:t>evaluates the corporate social responsibility report from four aspects: the overall</w:t>
      </w:r>
      <w:r>
        <w:rPr>
          <w:rFonts w:hint="eastAsia"/>
          <w:sz w:val="24"/>
          <w:szCs w:val="24"/>
          <w:lang w:eastAsia="zh-CN"/>
        </w:rPr>
        <w:t>,</w:t>
      </w:r>
      <w:r w:rsidRPr="00251B75">
        <w:rPr>
          <w:sz w:val="24"/>
          <w:szCs w:val="24"/>
          <w:lang w:eastAsia="zh-CN"/>
        </w:rPr>
        <w:t xml:space="preserve"> content, technology, and Industry</w:t>
      </w:r>
      <w:r>
        <w:rPr>
          <w:rFonts w:hint="eastAsia"/>
          <w:sz w:val="24"/>
          <w:szCs w:val="24"/>
          <w:lang w:eastAsia="zh-CN"/>
        </w:rPr>
        <w:t>.</w:t>
      </w:r>
      <w:r>
        <w:rPr>
          <w:sz w:val="24"/>
          <w:szCs w:val="24"/>
          <w:lang w:eastAsia="zh-CN"/>
        </w:rPr>
        <w:t xml:space="preserve"> </w:t>
      </w:r>
      <w:r>
        <w:rPr>
          <w:rFonts w:hint="eastAsia"/>
          <w:sz w:val="24"/>
          <w:szCs w:val="24"/>
          <w:lang w:eastAsia="zh-CN"/>
        </w:rPr>
        <w:t>I</w:t>
      </w:r>
      <w:r w:rsidRPr="00251B75">
        <w:rPr>
          <w:sz w:val="24"/>
          <w:szCs w:val="24"/>
          <w:lang w:eastAsia="zh-CN"/>
        </w:rPr>
        <w:t>ndicators</w:t>
      </w:r>
      <w:r>
        <w:rPr>
          <w:rFonts w:hint="eastAsia"/>
          <w:sz w:val="24"/>
          <w:szCs w:val="24"/>
          <w:lang w:eastAsia="zh-CN"/>
        </w:rPr>
        <w:t xml:space="preserve"> has </w:t>
      </w:r>
      <w:r>
        <w:rPr>
          <w:sz w:val="24"/>
          <w:szCs w:val="24"/>
          <w:lang w:eastAsia="zh-CN"/>
        </w:rPr>
        <w:t>a</w:t>
      </w:r>
      <w:r w:rsidRPr="00251B75">
        <w:rPr>
          <w:sz w:val="24"/>
          <w:szCs w:val="24"/>
          <w:lang w:eastAsia="zh-CN"/>
        </w:rPr>
        <w:t xml:space="preserve"> high degree of quantitative</w:t>
      </w:r>
      <w:r>
        <w:rPr>
          <w:rFonts w:hint="eastAsia"/>
          <w:sz w:val="24"/>
          <w:szCs w:val="24"/>
          <w:lang w:eastAsia="zh-CN"/>
        </w:rPr>
        <w:t>.</w:t>
      </w:r>
    </w:p>
    <w:p w14:paraId="66858BF4" w14:textId="090546D7" w:rsidR="00251B75" w:rsidRPr="00FF1581" w:rsidRDefault="00251B75" w:rsidP="005E0549">
      <w:pPr>
        <w:pStyle w:val="a3"/>
        <w:numPr>
          <w:ilvl w:val="2"/>
          <w:numId w:val="11"/>
        </w:numPr>
        <w:rPr>
          <w:b/>
          <w:sz w:val="24"/>
          <w:szCs w:val="24"/>
          <w:lang w:eastAsia="zh-CN"/>
        </w:rPr>
      </w:pPr>
      <w:r>
        <w:rPr>
          <w:b/>
          <w:sz w:val="24"/>
          <w:szCs w:val="24"/>
          <w:lang w:eastAsia="zh-CN"/>
        </w:rPr>
        <w:t>Control variable</w:t>
      </w:r>
      <w:r>
        <w:rPr>
          <w:rFonts w:hint="eastAsia"/>
          <w:b/>
          <w:sz w:val="24"/>
          <w:szCs w:val="24"/>
          <w:lang w:eastAsia="zh-CN"/>
        </w:rPr>
        <w:t>s</w:t>
      </w:r>
      <w:r>
        <w:rPr>
          <w:b/>
          <w:sz w:val="24"/>
          <w:szCs w:val="24"/>
          <w:lang w:eastAsia="zh-CN"/>
        </w:rPr>
        <w:t xml:space="preserve"> </w:t>
      </w:r>
    </w:p>
    <w:p w14:paraId="7E089DD4" w14:textId="0FABD097" w:rsidR="00251B75" w:rsidRPr="00251B75" w:rsidRDefault="00251B75" w:rsidP="00251B75">
      <w:pPr>
        <w:pStyle w:val="a3"/>
        <w:ind w:firstLineChars="200" w:firstLine="480"/>
        <w:rPr>
          <w:sz w:val="24"/>
          <w:szCs w:val="24"/>
          <w:lang w:eastAsia="zh-CN"/>
        </w:rPr>
      </w:pPr>
      <w:r>
        <w:rPr>
          <w:rFonts w:hint="eastAsia"/>
          <w:sz w:val="24"/>
          <w:szCs w:val="24"/>
          <w:lang w:eastAsia="zh-CN"/>
        </w:rPr>
        <w:t>(1) The size of the company</w:t>
      </w:r>
      <w:r w:rsidR="007B4AC8">
        <w:rPr>
          <w:rFonts w:hint="eastAsia"/>
          <w:sz w:val="24"/>
          <w:szCs w:val="24"/>
          <w:lang w:eastAsia="zh-CN"/>
        </w:rPr>
        <w:t>(SIZE)</w:t>
      </w:r>
      <w:r>
        <w:rPr>
          <w:rFonts w:hint="eastAsia"/>
          <w:sz w:val="24"/>
          <w:szCs w:val="24"/>
          <w:lang w:eastAsia="zh-CN"/>
        </w:rPr>
        <w:t xml:space="preserve">. </w:t>
      </w:r>
      <w:r w:rsidRPr="00251B75">
        <w:rPr>
          <w:sz w:val="24"/>
          <w:szCs w:val="24"/>
          <w:lang w:eastAsia="zh-CN"/>
        </w:rPr>
        <w:t>Generally speaking, larger enterprises will be more concerned by the public, and then take on more social responsibility</w:t>
      </w:r>
      <w:r>
        <w:rPr>
          <w:rFonts w:hint="eastAsia"/>
          <w:sz w:val="24"/>
          <w:szCs w:val="24"/>
          <w:lang w:eastAsia="zh-CN"/>
        </w:rPr>
        <w:t>. Some research also shows that, t</w:t>
      </w:r>
      <w:r w:rsidRPr="00251B75">
        <w:rPr>
          <w:sz w:val="24"/>
          <w:szCs w:val="24"/>
          <w:lang w:eastAsia="zh-CN"/>
        </w:rPr>
        <w:t>he size of the company will lead to differences in profitability, which further affect the performance of enterprises</w:t>
      </w:r>
      <w:r>
        <w:rPr>
          <w:sz w:val="24"/>
          <w:szCs w:val="24"/>
          <w:lang w:eastAsia="zh-CN"/>
        </w:rPr>
        <w:t>.</w:t>
      </w:r>
    </w:p>
    <w:p w14:paraId="2B9BD603" w14:textId="4791E9C5" w:rsidR="00251B75" w:rsidRPr="00251B75" w:rsidRDefault="00251B75" w:rsidP="00251B75">
      <w:pPr>
        <w:pStyle w:val="a3"/>
        <w:ind w:firstLineChars="200" w:firstLine="480"/>
        <w:rPr>
          <w:sz w:val="24"/>
          <w:szCs w:val="24"/>
          <w:lang w:eastAsia="zh-CN"/>
        </w:rPr>
      </w:pPr>
      <w:r>
        <w:rPr>
          <w:rFonts w:hint="eastAsia"/>
          <w:sz w:val="24"/>
          <w:szCs w:val="24"/>
          <w:lang w:eastAsia="zh-CN"/>
        </w:rPr>
        <w:t>(2)</w:t>
      </w:r>
      <w:r w:rsidR="007B4AC8">
        <w:rPr>
          <w:rFonts w:hint="eastAsia"/>
          <w:sz w:val="24"/>
          <w:szCs w:val="24"/>
          <w:lang w:eastAsia="zh-CN"/>
        </w:rPr>
        <w:t xml:space="preserve"> The enterprise is </w:t>
      </w:r>
      <w:r w:rsidR="007B4AC8">
        <w:rPr>
          <w:sz w:val="24"/>
          <w:szCs w:val="24"/>
          <w:lang w:eastAsia="zh-CN"/>
        </w:rPr>
        <w:t>heavy polluting enterprise or not(WR).</w:t>
      </w:r>
      <w:r w:rsidR="007B4AC8">
        <w:rPr>
          <w:rFonts w:hint="eastAsia"/>
          <w:sz w:val="24"/>
          <w:szCs w:val="24"/>
          <w:lang w:eastAsia="zh-CN"/>
        </w:rPr>
        <w:t xml:space="preserve"> </w:t>
      </w:r>
      <w:r w:rsidR="007B4AC8">
        <w:rPr>
          <w:sz w:val="24"/>
          <w:szCs w:val="24"/>
          <w:lang w:eastAsia="zh-CN"/>
        </w:rPr>
        <w:t>This</w:t>
      </w:r>
      <w:r w:rsidR="007B4AC8" w:rsidRPr="007B4AC8">
        <w:rPr>
          <w:sz w:val="24"/>
          <w:szCs w:val="24"/>
          <w:lang w:eastAsia="zh-CN"/>
        </w:rPr>
        <w:t xml:space="preserve"> control variable is a dummy variable</w:t>
      </w:r>
      <w:r w:rsidRPr="00251B75">
        <w:rPr>
          <w:sz w:val="24"/>
          <w:szCs w:val="24"/>
          <w:lang w:eastAsia="zh-CN"/>
        </w:rPr>
        <w:t>，</w:t>
      </w:r>
      <w:r w:rsidR="007B4AC8">
        <w:rPr>
          <w:sz w:val="24"/>
          <w:szCs w:val="24"/>
          <w:lang w:eastAsia="zh-CN"/>
        </w:rPr>
        <w:t>heavy polluting enterprise</w:t>
      </w:r>
      <w:r w:rsidR="007B4AC8" w:rsidRPr="00251B75">
        <w:rPr>
          <w:sz w:val="24"/>
          <w:szCs w:val="24"/>
          <w:lang w:eastAsia="zh-CN"/>
        </w:rPr>
        <w:t xml:space="preserve"> </w:t>
      </w:r>
      <w:r w:rsidR="007B4AC8">
        <w:rPr>
          <w:rFonts w:hint="eastAsia"/>
          <w:sz w:val="24"/>
          <w:szCs w:val="24"/>
          <w:lang w:eastAsia="zh-CN"/>
        </w:rPr>
        <w:t xml:space="preserve">is </w:t>
      </w:r>
      <w:r w:rsidRPr="00251B75">
        <w:rPr>
          <w:sz w:val="24"/>
          <w:szCs w:val="24"/>
          <w:lang w:eastAsia="zh-CN"/>
        </w:rPr>
        <w:t>1</w:t>
      </w:r>
      <w:r w:rsidRPr="00251B75">
        <w:rPr>
          <w:sz w:val="24"/>
          <w:szCs w:val="24"/>
          <w:lang w:eastAsia="zh-CN"/>
        </w:rPr>
        <w:t>，</w:t>
      </w:r>
      <w:r w:rsidR="007B4AC8">
        <w:rPr>
          <w:rFonts w:hint="eastAsia"/>
          <w:sz w:val="24"/>
          <w:szCs w:val="24"/>
          <w:lang w:eastAsia="zh-CN"/>
        </w:rPr>
        <w:t xml:space="preserve">not </w:t>
      </w:r>
      <w:r w:rsidR="007B4AC8">
        <w:rPr>
          <w:sz w:val="24"/>
          <w:szCs w:val="24"/>
          <w:lang w:eastAsia="zh-CN"/>
        </w:rPr>
        <w:t>heavy polluting enterprise</w:t>
      </w:r>
      <w:r w:rsidR="007B4AC8">
        <w:rPr>
          <w:rFonts w:hint="eastAsia"/>
          <w:sz w:val="24"/>
          <w:szCs w:val="24"/>
          <w:lang w:eastAsia="zh-CN"/>
        </w:rPr>
        <w:t xml:space="preserve"> is </w:t>
      </w:r>
      <w:r w:rsidRPr="00251B75">
        <w:rPr>
          <w:sz w:val="24"/>
          <w:szCs w:val="24"/>
          <w:lang w:eastAsia="zh-CN"/>
        </w:rPr>
        <w:t>0</w:t>
      </w:r>
      <w:r w:rsidR="007B4AC8">
        <w:rPr>
          <w:sz w:val="24"/>
          <w:szCs w:val="24"/>
          <w:lang w:eastAsia="zh-CN"/>
        </w:rPr>
        <w:t xml:space="preserve">. </w:t>
      </w:r>
      <w:r w:rsidR="00645560" w:rsidRPr="00645560">
        <w:rPr>
          <w:sz w:val="24"/>
          <w:szCs w:val="24"/>
          <w:lang w:eastAsia="zh-CN"/>
        </w:rPr>
        <w:t xml:space="preserve">Enterprises </w:t>
      </w:r>
      <w:r w:rsidR="008B296D">
        <w:rPr>
          <w:rFonts w:hint="eastAsia"/>
          <w:sz w:val="24"/>
          <w:szCs w:val="24"/>
          <w:lang w:eastAsia="zh-CN"/>
        </w:rPr>
        <w:t xml:space="preserve">which is </w:t>
      </w:r>
      <w:r w:rsidR="00645560" w:rsidRPr="00645560">
        <w:rPr>
          <w:sz w:val="24"/>
          <w:szCs w:val="24"/>
          <w:lang w:eastAsia="zh-CN"/>
        </w:rPr>
        <w:t>belonging to heavy pollution area are facing more problems of environmental protection</w:t>
      </w:r>
      <w:r w:rsidR="008B296D">
        <w:rPr>
          <w:rFonts w:hint="eastAsia"/>
          <w:sz w:val="24"/>
          <w:szCs w:val="24"/>
          <w:lang w:eastAsia="zh-CN"/>
        </w:rPr>
        <w:t xml:space="preserve">. </w:t>
      </w:r>
      <w:r w:rsidR="008B296D" w:rsidRPr="008B296D">
        <w:rPr>
          <w:sz w:val="24"/>
          <w:szCs w:val="24"/>
          <w:lang w:eastAsia="zh-CN"/>
        </w:rPr>
        <w:t xml:space="preserve">Therefore, compared to other companies need to </w:t>
      </w:r>
      <w:r w:rsidR="008B296D">
        <w:rPr>
          <w:rFonts w:hint="eastAsia"/>
          <w:sz w:val="24"/>
          <w:szCs w:val="24"/>
          <w:lang w:eastAsia="zh-CN"/>
        </w:rPr>
        <w:t>take</w:t>
      </w:r>
      <w:r w:rsidR="008B296D" w:rsidRPr="008B296D">
        <w:rPr>
          <w:sz w:val="24"/>
          <w:szCs w:val="24"/>
          <w:lang w:eastAsia="zh-CN"/>
        </w:rPr>
        <w:t xml:space="preserve"> more social responsibility</w:t>
      </w:r>
      <w:r w:rsidR="008B296D">
        <w:rPr>
          <w:sz w:val="24"/>
          <w:szCs w:val="24"/>
          <w:lang w:eastAsia="zh-CN"/>
        </w:rPr>
        <w:t>, i</w:t>
      </w:r>
      <w:r w:rsidR="008B296D" w:rsidRPr="008B296D">
        <w:rPr>
          <w:sz w:val="24"/>
          <w:szCs w:val="24"/>
          <w:lang w:eastAsia="zh-CN"/>
        </w:rPr>
        <w:t>nvest more financial resources to protect the environment and maintain the sustainable development of society</w:t>
      </w:r>
      <w:r w:rsidR="008B296D">
        <w:rPr>
          <w:sz w:val="24"/>
          <w:szCs w:val="24"/>
          <w:lang w:eastAsia="zh-CN"/>
        </w:rPr>
        <w:t>.</w:t>
      </w:r>
    </w:p>
    <w:p w14:paraId="2D56B942" w14:textId="22E2F961" w:rsidR="00251B75" w:rsidRPr="008B296D" w:rsidRDefault="008B296D" w:rsidP="008B296D">
      <w:pPr>
        <w:pStyle w:val="a3"/>
        <w:ind w:firstLineChars="200" w:firstLine="480"/>
        <w:rPr>
          <w:sz w:val="24"/>
          <w:szCs w:val="24"/>
          <w:lang w:eastAsia="zh-CN"/>
        </w:rPr>
      </w:pPr>
      <w:r>
        <w:rPr>
          <w:rFonts w:hint="eastAsia"/>
          <w:sz w:val="24"/>
          <w:szCs w:val="24"/>
          <w:lang w:eastAsia="zh-CN"/>
        </w:rPr>
        <w:t xml:space="preserve">(3) The </w:t>
      </w:r>
      <w:r>
        <w:rPr>
          <w:sz w:val="24"/>
          <w:szCs w:val="24"/>
          <w:lang w:eastAsia="zh-CN"/>
        </w:rPr>
        <w:t>pervious</w:t>
      </w:r>
      <w:r>
        <w:rPr>
          <w:rFonts w:hint="eastAsia"/>
          <w:sz w:val="24"/>
          <w:szCs w:val="24"/>
          <w:lang w:eastAsia="zh-CN"/>
        </w:rPr>
        <w:t xml:space="preserve"> EVAR(EVAR</w:t>
      </w:r>
      <w:r w:rsidRPr="008B296D">
        <w:rPr>
          <w:rFonts w:hint="eastAsia"/>
          <w:sz w:val="24"/>
          <w:szCs w:val="24"/>
          <w:vertAlign w:val="subscript"/>
          <w:lang w:eastAsia="zh-CN"/>
        </w:rPr>
        <w:t>it-1</w:t>
      </w:r>
      <w:r>
        <w:rPr>
          <w:rFonts w:hint="eastAsia"/>
          <w:sz w:val="24"/>
          <w:szCs w:val="24"/>
          <w:lang w:eastAsia="zh-CN"/>
        </w:rPr>
        <w:t xml:space="preserve">). </w:t>
      </w:r>
      <w:r w:rsidRPr="008B296D">
        <w:rPr>
          <w:sz w:val="24"/>
          <w:szCs w:val="24"/>
          <w:lang w:eastAsia="zh-CN"/>
        </w:rPr>
        <w:t>The performance of the previous period will affect the performance of the next period</w:t>
      </w:r>
      <w:r>
        <w:rPr>
          <w:sz w:val="24"/>
          <w:szCs w:val="24"/>
          <w:lang w:eastAsia="zh-CN"/>
        </w:rPr>
        <w:t>, s</w:t>
      </w:r>
      <w:r w:rsidRPr="008B296D">
        <w:rPr>
          <w:sz w:val="24"/>
          <w:szCs w:val="24"/>
          <w:lang w:eastAsia="zh-CN"/>
        </w:rPr>
        <w:t>i</w:t>
      </w:r>
      <w:r>
        <w:rPr>
          <w:sz w:val="24"/>
          <w:szCs w:val="24"/>
          <w:lang w:eastAsia="zh-CN"/>
        </w:rPr>
        <w:t xml:space="preserve">milarly, the </w:t>
      </w:r>
      <w:r>
        <w:rPr>
          <w:rFonts w:hint="eastAsia"/>
          <w:sz w:val="24"/>
          <w:szCs w:val="24"/>
          <w:lang w:eastAsia="zh-CN"/>
        </w:rPr>
        <w:t xml:space="preserve">previous </w:t>
      </w:r>
      <w:r>
        <w:rPr>
          <w:sz w:val="24"/>
          <w:szCs w:val="24"/>
          <w:lang w:eastAsia="zh-CN"/>
        </w:rPr>
        <w:t>performance of the</w:t>
      </w:r>
      <w:r w:rsidRPr="008B296D">
        <w:rPr>
          <w:sz w:val="24"/>
          <w:szCs w:val="24"/>
          <w:lang w:eastAsia="zh-CN"/>
        </w:rPr>
        <w:t xml:space="preserve"> enterprise will also affect the performance </w:t>
      </w:r>
      <w:r>
        <w:rPr>
          <w:sz w:val="24"/>
          <w:szCs w:val="24"/>
          <w:lang w:eastAsia="zh-CN"/>
        </w:rPr>
        <w:t>of social responsibility.</w:t>
      </w:r>
      <w:r>
        <w:rPr>
          <w:rFonts w:hint="eastAsia"/>
          <w:sz w:val="24"/>
          <w:szCs w:val="24"/>
          <w:lang w:eastAsia="zh-CN"/>
        </w:rPr>
        <w:t xml:space="preserve"> Enterprise has a good performance in the last year which means it has more money to invest in the charity, </w:t>
      </w:r>
      <w:r>
        <w:rPr>
          <w:sz w:val="24"/>
          <w:szCs w:val="24"/>
          <w:lang w:eastAsia="zh-CN"/>
        </w:rPr>
        <w:t>employee</w:t>
      </w:r>
      <w:r>
        <w:rPr>
          <w:rFonts w:hint="eastAsia"/>
          <w:sz w:val="24"/>
          <w:szCs w:val="24"/>
          <w:lang w:eastAsia="zh-CN"/>
        </w:rPr>
        <w:t xml:space="preserve"> welfares.</w:t>
      </w:r>
      <w:r w:rsidRPr="00251B75">
        <w:rPr>
          <w:sz w:val="24"/>
          <w:szCs w:val="24"/>
          <w:lang w:eastAsia="zh-CN"/>
        </w:rPr>
        <w:t xml:space="preserve"> </w:t>
      </w:r>
    </w:p>
    <w:p w14:paraId="3CC9BAE9" w14:textId="6FCC0E92" w:rsidR="00042231" w:rsidRDefault="008B296D" w:rsidP="00D1735F">
      <w:pPr>
        <w:pStyle w:val="TTPParagraph1st"/>
        <w:numPr>
          <w:ilvl w:val="0"/>
          <w:numId w:val="12"/>
        </w:numPr>
        <w:spacing w:before="120" w:after="120"/>
        <w:rPr>
          <w:b/>
          <w:bCs/>
        </w:rPr>
      </w:pPr>
      <w:r>
        <w:rPr>
          <w:b/>
          <w:bCs/>
        </w:rPr>
        <w:t>Panel data model</w:t>
      </w:r>
    </w:p>
    <w:p w14:paraId="4783F744" w14:textId="5E8BD111" w:rsidR="0058527A" w:rsidRPr="00E11563" w:rsidRDefault="0058527A" w:rsidP="00C6232B">
      <w:pPr>
        <w:pStyle w:val="a3"/>
        <w:ind w:firstLineChars="200" w:firstLine="480"/>
        <w:rPr>
          <w:sz w:val="24"/>
          <w:szCs w:val="24"/>
        </w:rPr>
      </w:pPr>
      <w:r w:rsidRPr="0058527A">
        <w:rPr>
          <w:rFonts w:hint="eastAsia"/>
          <w:sz w:val="24"/>
          <w:szCs w:val="24"/>
          <w:lang w:eastAsia="zh-CN"/>
        </w:rPr>
        <w:t>Fro</w:t>
      </w:r>
      <w:r w:rsidRPr="0058527A">
        <w:rPr>
          <w:rFonts w:hint="eastAsia"/>
          <w:sz w:val="24"/>
          <w:szCs w:val="24"/>
        </w:rPr>
        <w:t xml:space="preserve">m </w:t>
      </w:r>
      <w:r>
        <w:rPr>
          <w:sz w:val="24"/>
          <w:szCs w:val="24"/>
        </w:rPr>
        <w:t xml:space="preserve">two </w:t>
      </w:r>
      <w:r w:rsidRPr="0058527A">
        <w:rPr>
          <w:sz w:val="24"/>
          <w:szCs w:val="24"/>
        </w:rPr>
        <w:t>hypotheses</w:t>
      </w:r>
      <w:r>
        <w:rPr>
          <w:rFonts w:hint="eastAsia"/>
          <w:sz w:val="24"/>
          <w:szCs w:val="24"/>
        </w:rPr>
        <w:t xml:space="preserve"> above, </w:t>
      </w:r>
      <w:r>
        <w:rPr>
          <w:sz w:val="24"/>
          <w:szCs w:val="24"/>
        </w:rPr>
        <w:t>to determine the</w:t>
      </w:r>
      <w:r w:rsidRPr="0058527A">
        <w:rPr>
          <w:sz w:val="24"/>
          <w:szCs w:val="24"/>
        </w:rPr>
        <w:t xml:space="preserve"> effect of CSR on firm performance, </w:t>
      </w:r>
      <w:r>
        <w:rPr>
          <w:rFonts w:hint="eastAsia"/>
          <w:sz w:val="24"/>
          <w:szCs w:val="24"/>
        </w:rPr>
        <w:t xml:space="preserve">according to </w:t>
      </w:r>
      <w:r w:rsidR="00C6232B">
        <w:rPr>
          <w:sz w:val="24"/>
          <w:szCs w:val="24"/>
        </w:rPr>
        <w:t>hypothesi</w:t>
      </w:r>
      <w:r w:rsidRPr="0058527A">
        <w:rPr>
          <w:sz w:val="24"/>
          <w:szCs w:val="24"/>
        </w:rPr>
        <w:t>s</w:t>
      </w:r>
      <w:r>
        <w:rPr>
          <w:rFonts w:hint="eastAsia"/>
          <w:sz w:val="24"/>
          <w:szCs w:val="24"/>
        </w:rPr>
        <w:t xml:space="preserve"> 1, </w:t>
      </w:r>
      <w:r w:rsidRPr="0058527A">
        <w:rPr>
          <w:sz w:val="24"/>
          <w:szCs w:val="24"/>
        </w:rPr>
        <w:t>we estimate the fol</w:t>
      </w:r>
      <w:r w:rsidRPr="00E11563">
        <w:rPr>
          <w:sz w:val="24"/>
          <w:szCs w:val="24"/>
        </w:rPr>
        <w:t>lowing</w:t>
      </w:r>
      <w:r w:rsidRPr="00E11563">
        <w:rPr>
          <w:rFonts w:hint="eastAsia"/>
          <w:sz w:val="24"/>
          <w:szCs w:val="24"/>
        </w:rPr>
        <w:t xml:space="preserve"> </w:t>
      </w:r>
      <w:r w:rsidRPr="00E11563">
        <w:rPr>
          <w:sz w:val="24"/>
          <w:szCs w:val="24"/>
        </w:rPr>
        <w:t>regression:</w:t>
      </w:r>
    </w:p>
    <w:p w14:paraId="277C8A22" w14:textId="4D494B6A" w:rsidR="008B296D" w:rsidRPr="00C6232B" w:rsidRDefault="00E11563" w:rsidP="00C6232B">
      <w:pPr>
        <w:pStyle w:val="a3"/>
        <w:ind w:firstLineChars="200" w:firstLine="420"/>
        <w:jc w:val="center"/>
        <w:rPr>
          <w:bCs/>
          <w:sz w:val="21"/>
          <w:szCs w:val="21"/>
        </w:rPr>
      </w:pPr>
      <m:oMath>
        <m:sSub>
          <m:sSubPr>
            <m:ctrlPr>
              <w:rPr>
                <w:rFonts w:ascii="Cambria Math" w:hAnsi="Cambria Math"/>
                <w:sz w:val="21"/>
                <w:szCs w:val="21"/>
              </w:rPr>
            </m:ctrlPr>
          </m:sSubPr>
          <m:e>
            <m:r>
              <m:rPr>
                <m:sty m:val="p"/>
              </m:rPr>
              <w:rPr>
                <w:rFonts w:ascii="Cambria Math" w:hAnsi="Cambria Math"/>
                <w:sz w:val="21"/>
                <w:szCs w:val="21"/>
              </w:rPr>
              <m:t>EVAR</m:t>
            </m:r>
          </m:e>
          <m:sub>
            <m:r>
              <w:rPr>
                <w:rFonts w:ascii="Cambria Math" w:hAnsi="Cambria Math"/>
                <w:sz w:val="21"/>
                <w:szCs w:val="21"/>
              </w:rPr>
              <m:t>it</m:t>
            </m:r>
          </m:sub>
        </m:sSub>
        <m:r>
          <m:rPr>
            <m:sty m:val="p"/>
          </m:rPr>
          <w:rPr>
            <w:rFonts w:ascii="Cambria Math" w:hAnsi="Cambria Math"/>
            <w:sz w:val="21"/>
            <w:szCs w:val="21"/>
          </w:rPr>
          <m:t>=</m:t>
        </m:r>
        <m:sSub>
          <m:sSubPr>
            <m:ctrlPr>
              <w:rPr>
                <w:rFonts w:ascii="Cambria Math" w:hAnsi="Cambria Math"/>
                <w:sz w:val="21"/>
                <w:szCs w:val="21"/>
              </w:rPr>
            </m:ctrlPr>
          </m:sSubPr>
          <m:e>
            <m:r>
              <m:rPr>
                <m:sty m:val="p"/>
              </m:rPr>
              <w:rPr>
                <w:rFonts w:ascii="Cambria Math" w:hAnsi="Cambria Math"/>
                <w:sz w:val="21"/>
                <w:szCs w:val="21"/>
              </w:rPr>
              <m:t>β</m:t>
            </m:r>
          </m:e>
          <m:sub>
            <m:r>
              <m:rPr>
                <m:sty m:val="p"/>
              </m:rPr>
              <w:rPr>
                <w:rFonts w:ascii="Cambria Math" w:hAnsi="Cambria Math"/>
                <w:sz w:val="21"/>
                <w:szCs w:val="21"/>
              </w:rPr>
              <m:t>0</m:t>
            </m:r>
          </m:sub>
        </m:sSub>
        <m:r>
          <m:rPr>
            <m:sty m:val="p"/>
          </m:rPr>
          <w:rPr>
            <w:rFonts w:ascii="Cambria Math" w:hAnsi="Cambria Math"/>
            <w:sz w:val="21"/>
            <w:szCs w:val="21"/>
          </w:rPr>
          <m:t>+</m:t>
        </m:r>
        <m:sSub>
          <m:sSubPr>
            <m:ctrlPr>
              <w:rPr>
                <w:rFonts w:ascii="Cambria Math" w:hAnsi="Cambria Math"/>
                <w:sz w:val="21"/>
                <w:szCs w:val="21"/>
              </w:rPr>
            </m:ctrlPr>
          </m:sSubPr>
          <m:e>
            <m:r>
              <m:rPr>
                <m:sty m:val="p"/>
              </m:rPr>
              <w:rPr>
                <w:rFonts w:ascii="Cambria Math" w:hAnsi="Cambria Math"/>
                <w:sz w:val="21"/>
                <w:szCs w:val="21"/>
              </w:rPr>
              <m:t>β</m:t>
            </m:r>
          </m:e>
          <m:sub>
            <m:r>
              <m:rPr>
                <m:sty m:val="p"/>
              </m:rPr>
              <w:rPr>
                <w:rFonts w:ascii="Cambria Math" w:hAnsi="Cambria Math"/>
                <w:sz w:val="21"/>
                <w:szCs w:val="21"/>
              </w:rPr>
              <m:t>1</m:t>
            </m:r>
          </m:sub>
        </m:sSub>
        <m:sSub>
          <m:sSubPr>
            <m:ctrlPr>
              <w:rPr>
                <w:rFonts w:ascii="Cambria Math" w:hAnsi="Cambria Math"/>
                <w:sz w:val="21"/>
                <w:szCs w:val="21"/>
              </w:rPr>
            </m:ctrlPr>
          </m:sSubPr>
          <m:e>
            <m:r>
              <m:rPr>
                <m:sty m:val="p"/>
              </m:rPr>
              <w:rPr>
                <w:rFonts w:ascii="Cambria Math" w:hAnsi="Cambria Math"/>
                <w:sz w:val="21"/>
                <w:szCs w:val="21"/>
              </w:rPr>
              <m:t>CSR</m:t>
            </m:r>
          </m:e>
          <m:sub>
            <m:r>
              <w:rPr>
                <w:rFonts w:ascii="Cambria Math" w:hAnsi="Cambria Math"/>
                <w:sz w:val="21"/>
                <w:szCs w:val="21"/>
              </w:rPr>
              <m:t>it</m:t>
            </m:r>
          </m:sub>
        </m:sSub>
        <m:r>
          <m:rPr>
            <m:sty m:val="p"/>
          </m:rPr>
          <w:rPr>
            <w:rFonts w:ascii="Cambria Math" w:hAnsi="Cambria Math"/>
            <w:sz w:val="21"/>
            <w:szCs w:val="21"/>
          </w:rPr>
          <m:t>+</m:t>
        </m:r>
        <m:sSub>
          <m:sSubPr>
            <m:ctrlPr>
              <w:rPr>
                <w:rFonts w:ascii="Cambria Math" w:hAnsi="Cambria Math"/>
                <w:sz w:val="21"/>
                <w:szCs w:val="21"/>
              </w:rPr>
            </m:ctrlPr>
          </m:sSubPr>
          <m:e>
            <m:r>
              <m:rPr>
                <m:sty m:val="p"/>
              </m:rPr>
              <w:rPr>
                <w:rFonts w:ascii="Cambria Math" w:hAnsi="Cambria Math"/>
                <w:sz w:val="21"/>
                <w:szCs w:val="21"/>
              </w:rPr>
              <m:t>β</m:t>
            </m:r>
          </m:e>
          <m:sub>
            <m:r>
              <m:rPr>
                <m:sty m:val="p"/>
              </m:rPr>
              <w:rPr>
                <w:rFonts w:ascii="Cambria Math" w:hAnsi="Cambria Math"/>
                <w:sz w:val="21"/>
                <w:szCs w:val="21"/>
              </w:rPr>
              <m:t>2</m:t>
            </m:r>
          </m:sub>
        </m:sSub>
        <m:sSub>
          <m:sSubPr>
            <m:ctrlPr>
              <w:rPr>
                <w:rFonts w:ascii="Cambria Math" w:hAnsi="Cambria Math"/>
                <w:sz w:val="21"/>
                <w:szCs w:val="21"/>
              </w:rPr>
            </m:ctrlPr>
          </m:sSubPr>
          <m:e>
            <m:r>
              <m:rPr>
                <m:sty m:val="p"/>
              </m:rPr>
              <w:rPr>
                <w:rFonts w:ascii="Cambria Math" w:hAnsi="Cambria Math"/>
                <w:sz w:val="21"/>
                <w:szCs w:val="21"/>
              </w:rPr>
              <m:t>SIZE</m:t>
            </m:r>
          </m:e>
          <m:sub>
            <m:r>
              <w:rPr>
                <w:rFonts w:ascii="Cambria Math" w:hAnsi="Cambria Math"/>
                <w:sz w:val="21"/>
                <w:szCs w:val="21"/>
              </w:rPr>
              <m:t>it</m:t>
            </m:r>
          </m:sub>
        </m:sSub>
        <m:r>
          <m:rPr>
            <m:sty m:val="p"/>
          </m:rPr>
          <w:rPr>
            <w:rFonts w:ascii="Cambria Math" w:hAnsi="Cambria Math"/>
            <w:sz w:val="21"/>
            <w:szCs w:val="21"/>
          </w:rPr>
          <m:t>+</m:t>
        </m:r>
        <m:sSub>
          <m:sSubPr>
            <m:ctrlPr>
              <w:rPr>
                <w:rFonts w:ascii="Cambria Math" w:hAnsi="Cambria Math"/>
                <w:sz w:val="21"/>
                <w:szCs w:val="21"/>
              </w:rPr>
            </m:ctrlPr>
          </m:sSubPr>
          <m:e>
            <m:r>
              <m:rPr>
                <m:sty m:val="p"/>
              </m:rPr>
              <w:rPr>
                <w:rFonts w:ascii="Cambria Math" w:hAnsi="Cambria Math"/>
                <w:sz w:val="21"/>
                <w:szCs w:val="21"/>
              </w:rPr>
              <m:t>β</m:t>
            </m:r>
          </m:e>
          <m:sub>
            <m:r>
              <m:rPr>
                <m:sty m:val="p"/>
              </m:rPr>
              <w:rPr>
                <w:rFonts w:ascii="Cambria Math" w:hAnsi="Cambria Math"/>
                <w:sz w:val="21"/>
                <w:szCs w:val="21"/>
              </w:rPr>
              <m:t>3</m:t>
            </m:r>
          </m:sub>
        </m:sSub>
        <m:sSub>
          <m:sSubPr>
            <m:ctrlPr>
              <w:rPr>
                <w:rFonts w:ascii="Cambria Math" w:hAnsi="Cambria Math"/>
                <w:sz w:val="21"/>
                <w:szCs w:val="21"/>
              </w:rPr>
            </m:ctrlPr>
          </m:sSubPr>
          <m:e>
            <m:r>
              <m:rPr>
                <m:sty m:val="p"/>
              </m:rPr>
              <w:rPr>
                <w:rFonts w:ascii="Cambria Math" w:hAnsi="Cambria Math"/>
                <w:sz w:val="21"/>
                <w:szCs w:val="21"/>
              </w:rPr>
              <m:t>WR</m:t>
            </m:r>
          </m:e>
          <m:sub>
            <m:r>
              <w:rPr>
                <w:rFonts w:ascii="Cambria Math" w:hAnsi="Cambria Math"/>
                <w:sz w:val="21"/>
                <w:szCs w:val="21"/>
              </w:rPr>
              <m:t>it</m:t>
            </m:r>
          </m:sub>
        </m:sSub>
        <m:r>
          <m:rPr>
            <m:sty m:val="p"/>
          </m:rPr>
          <w:rPr>
            <w:rFonts w:ascii="Cambria Math" w:hAnsi="Cambria Math"/>
            <w:sz w:val="21"/>
            <w:szCs w:val="21"/>
          </w:rPr>
          <m:t>+</m:t>
        </m:r>
        <m:sSub>
          <m:sSubPr>
            <m:ctrlPr>
              <w:rPr>
                <w:rFonts w:ascii="Cambria Math" w:hAnsi="Cambria Math"/>
                <w:sz w:val="21"/>
                <w:szCs w:val="21"/>
              </w:rPr>
            </m:ctrlPr>
          </m:sSubPr>
          <m:e>
            <m:r>
              <m:rPr>
                <m:sty m:val="p"/>
              </m:rPr>
              <w:rPr>
                <w:rFonts w:ascii="Cambria Math" w:hAnsi="Cambria Math"/>
                <w:sz w:val="21"/>
                <w:szCs w:val="21"/>
              </w:rPr>
              <m:t>β</m:t>
            </m:r>
          </m:e>
          <m:sub>
            <m:r>
              <m:rPr>
                <m:sty m:val="p"/>
              </m:rPr>
              <w:rPr>
                <w:rFonts w:ascii="Cambria Math" w:hAnsi="Cambria Math"/>
                <w:sz w:val="21"/>
                <w:szCs w:val="21"/>
              </w:rPr>
              <m:t>4</m:t>
            </m:r>
          </m:sub>
        </m:sSub>
        <m:sSub>
          <m:sSubPr>
            <m:ctrlPr>
              <w:rPr>
                <w:rFonts w:ascii="Cambria Math" w:hAnsi="Cambria Math"/>
                <w:sz w:val="21"/>
                <w:szCs w:val="21"/>
              </w:rPr>
            </m:ctrlPr>
          </m:sSubPr>
          <m:e>
            <m:r>
              <m:rPr>
                <m:sty m:val="p"/>
              </m:rPr>
              <w:rPr>
                <w:rFonts w:ascii="Cambria Math" w:hAnsi="Cambria Math"/>
                <w:sz w:val="21"/>
                <w:szCs w:val="21"/>
              </w:rPr>
              <m:t>EVAR</m:t>
            </m:r>
          </m:e>
          <m:sub>
            <m:r>
              <w:rPr>
                <w:rFonts w:ascii="Cambria Math" w:hAnsi="Cambria Math"/>
                <w:sz w:val="21"/>
                <w:szCs w:val="21"/>
              </w:rPr>
              <m:t>it-1</m:t>
            </m:r>
          </m:sub>
        </m:sSub>
        <m:r>
          <m:rPr>
            <m:sty m:val="p"/>
          </m:rPr>
          <w:rPr>
            <w:rFonts w:ascii="Cambria Math" w:hAnsi="Cambria Math"/>
            <w:sz w:val="21"/>
            <w:szCs w:val="21"/>
          </w:rPr>
          <m:t>+</m:t>
        </m:r>
        <m:sSub>
          <m:sSubPr>
            <m:ctrlPr>
              <w:rPr>
                <w:rFonts w:ascii="Cambria Math" w:hAnsi="Cambria Math"/>
                <w:sz w:val="21"/>
                <w:szCs w:val="21"/>
              </w:rPr>
            </m:ctrlPr>
          </m:sSubPr>
          <m:e>
            <m:r>
              <m:rPr>
                <m:sty m:val="p"/>
              </m:rPr>
              <w:rPr>
                <w:rFonts w:ascii="Cambria Math" w:hAnsi="Cambria Math"/>
                <w:sz w:val="21"/>
                <w:szCs w:val="21"/>
              </w:rPr>
              <m:t>ε</m:t>
            </m:r>
          </m:e>
          <m:sub>
            <m:r>
              <w:rPr>
                <w:rFonts w:ascii="Cambria Math" w:hAnsi="Cambria Math"/>
                <w:sz w:val="21"/>
                <w:szCs w:val="21"/>
              </w:rPr>
              <m:t>it</m:t>
            </m:r>
          </m:sub>
        </m:sSub>
      </m:oMath>
      <w:r w:rsidR="0058527A" w:rsidRPr="00E11563">
        <w:rPr>
          <w:bCs/>
          <w:sz w:val="24"/>
          <w:szCs w:val="24"/>
        </w:rPr>
        <w:fldChar w:fldCharType="begin"/>
      </w:r>
      <w:r w:rsidR="0058527A" w:rsidRPr="00E11563">
        <w:rPr>
          <w:bCs/>
          <w:sz w:val="24"/>
          <w:szCs w:val="24"/>
        </w:rPr>
        <w:instrText xml:space="preserve"> QUOTE </w:instrText>
      </w:r>
      <m:oMath>
        <m:sSub>
          <m:sSubPr>
            <m:ctrlPr>
              <w:rPr>
                <w:rFonts w:ascii="Cambria Math" w:hAnsi="Cambria Math"/>
                <w:sz w:val="24"/>
                <w:szCs w:val="24"/>
              </w:rPr>
            </m:ctrlPr>
          </m:sSubPr>
          <m:e>
            <m:r>
              <m:rPr>
                <m:sty m:val="p"/>
              </m:rPr>
              <w:rPr>
                <w:rFonts w:ascii="Cambria Math" w:hAnsi="Cambria Math"/>
                <w:sz w:val="24"/>
                <w:szCs w:val="24"/>
              </w:rPr>
              <m:t>EVAR</m:t>
            </m:r>
          </m:e>
          <m:sub>
            <m:r>
              <m:rPr>
                <m:sty m:val="p"/>
              </m:rPr>
              <w:rPr>
                <w:rFonts w:ascii="Cambria Math" w:hAnsi="Cambria Math"/>
                <w:sz w:val="24"/>
                <w:szCs w:val="24"/>
              </w:rPr>
              <m:t>it</m:t>
            </m:r>
          </m:sub>
        </m:sSub>
        <m:r>
          <m:rPr>
            <m:sty m:val="p"/>
          </m:rPr>
          <w:rPr>
            <w:rFonts w:ascii="Cambria Math" w:hAnsi="Cambria Math"/>
            <w:sz w:val="24"/>
            <w:szCs w:val="24"/>
          </w:rPr>
          <m:t xml:space="preserve">= </m:t>
        </m:r>
        <m:sSub>
          <m:sSubPr>
            <m:ctrlPr>
              <w:rPr>
                <w:rFonts w:ascii="Cambria Math" w:hAnsi="Cambria Math"/>
                <w:sz w:val="24"/>
                <w:szCs w:val="24"/>
              </w:rPr>
            </m:ctrlPr>
          </m:sSubPr>
          <m:e>
            <m:r>
              <m:rPr>
                <m:sty m:val="p"/>
              </m:rPr>
              <w:rPr>
                <w:rFonts w:ascii="Cambria Math" w:hAnsi="Cambria Math"/>
                <w:sz w:val="24"/>
                <w:szCs w:val="24"/>
              </w:rPr>
              <m:t>β</m:t>
            </m:r>
          </m:e>
          <m:sub>
            <m:r>
              <m:rPr>
                <m:sty m:val="p"/>
              </m:rPr>
              <w:rPr>
                <w:rFonts w:ascii="Cambria Math" w:hAnsi="Cambria Math"/>
                <w:sz w:val="24"/>
                <w:szCs w:val="24"/>
              </w:rPr>
              <m:t>0</m:t>
            </m:r>
          </m:sub>
        </m:sSub>
        <m:r>
          <m:rPr>
            <m:sty m:val="p"/>
          </m:rPr>
          <w:rPr>
            <w:rFonts w:ascii="Cambria Math" w:hAnsi="Cambria Math"/>
            <w:sz w:val="24"/>
            <w:szCs w:val="24"/>
          </w:rPr>
          <m:t xml:space="preserve">+ </m:t>
        </m:r>
        <m:sSub>
          <m:sSubPr>
            <m:ctrlPr>
              <w:rPr>
                <w:rFonts w:ascii="Cambria Math" w:hAnsi="Cambria Math"/>
                <w:sz w:val="24"/>
                <w:szCs w:val="24"/>
              </w:rPr>
            </m:ctrlPr>
          </m:sSubPr>
          <m:e>
            <m:r>
              <m:rPr>
                <m:sty m:val="p"/>
              </m:rPr>
              <w:rPr>
                <w:rFonts w:ascii="Cambria Math" w:hAnsi="Cambria Math"/>
                <w:sz w:val="24"/>
                <w:szCs w:val="24"/>
              </w:rPr>
              <m:t>β</m:t>
            </m:r>
          </m:e>
          <m:sub>
            <m:r>
              <m:rPr>
                <m:sty m:val="p"/>
              </m:rPr>
              <w:rPr>
                <w:rFonts w:ascii="Cambria Math" w:hAnsi="Cambria Math"/>
                <w:sz w:val="24"/>
                <w:szCs w:val="24"/>
              </w:rPr>
              <m:t>1</m:t>
            </m:r>
          </m:sub>
        </m:sSub>
        <m:sSub>
          <m:sSubPr>
            <m:ctrlPr>
              <w:rPr>
                <w:rFonts w:ascii="Cambria Math" w:hAnsi="Cambria Math"/>
                <w:sz w:val="24"/>
                <w:szCs w:val="24"/>
              </w:rPr>
            </m:ctrlPr>
          </m:sSubPr>
          <m:e>
            <m:r>
              <m:rPr>
                <m:sty m:val="p"/>
              </m:rPr>
              <w:rPr>
                <w:rFonts w:ascii="Cambria Math" w:hAnsi="Cambria Math"/>
                <w:sz w:val="24"/>
                <w:szCs w:val="24"/>
              </w:rPr>
              <m:t>CSR</m:t>
            </m:r>
          </m:e>
          <m:sub>
            <m:r>
              <m:rPr>
                <m:sty m:val="p"/>
              </m:rPr>
              <w:rPr>
                <w:rFonts w:ascii="Cambria Math" w:hAnsi="Cambria Math"/>
                <w:sz w:val="24"/>
                <w:szCs w:val="24"/>
              </w:rPr>
              <m:t>i</m:t>
            </m:r>
          </m:sub>
        </m:sSub>
        <m:r>
          <m:rPr>
            <m:sty m:val="p"/>
          </m:rPr>
          <w:rPr>
            <w:rFonts w:ascii="Cambria Math" w:hAnsi="Cambria Math"/>
            <w:sz w:val="24"/>
            <w:szCs w:val="24"/>
          </w:rPr>
          <m:t xml:space="preserve">+ </m:t>
        </m:r>
        <m:sSub>
          <m:sSubPr>
            <m:ctrlPr>
              <w:rPr>
                <w:rFonts w:ascii="Cambria Math" w:hAnsi="Cambria Math"/>
                <w:sz w:val="24"/>
                <w:szCs w:val="24"/>
              </w:rPr>
            </m:ctrlPr>
          </m:sSubPr>
          <m:e>
            <m:r>
              <m:rPr>
                <m:sty m:val="p"/>
              </m:rPr>
              <w:rPr>
                <w:rFonts w:ascii="Cambria Math" w:hAnsi="Cambria Math"/>
                <w:sz w:val="24"/>
                <w:szCs w:val="24"/>
              </w:rPr>
              <m:t>β</m:t>
            </m:r>
          </m:e>
          <m:sub>
            <m:r>
              <m:rPr>
                <m:sty m:val="p"/>
              </m:rPr>
              <w:rPr>
                <w:rFonts w:ascii="Cambria Math" w:hAnsi="Cambria Math"/>
                <w:sz w:val="24"/>
                <w:szCs w:val="24"/>
              </w:rPr>
              <m:t>2</m:t>
            </m:r>
          </m:sub>
        </m:sSub>
        <m:sSub>
          <m:sSubPr>
            <m:ctrlPr>
              <w:rPr>
                <w:rFonts w:ascii="Cambria Math" w:hAnsi="Cambria Math"/>
                <w:sz w:val="24"/>
                <w:szCs w:val="24"/>
              </w:rPr>
            </m:ctrlPr>
          </m:sSubPr>
          <m:e>
            <m:r>
              <m:rPr>
                <m:sty m:val="p"/>
              </m:rPr>
              <w:rPr>
                <w:rFonts w:ascii="Cambria Math" w:hAnsi="Cambria Math"/>
                <w:sz w:val="24"/>
                <w:szCs w:val="24"/>
              </w:rPr>
              <m:t>SIZE</m:t>
            </m:r>
          </m:e>
          <m:sub>
            <m:r>
              <m:rPr>
                <m:sty m:val="p"/>
              </m:rPr>
              <w:rPr>
                <w:rFonts w:ascii="Cambria Math" w:hAnsi="Cambria Math"/>
                <w:sz w:val="24"/>
                <w:szCs w:val="24"/>
              </w:rPr>
              <m:t>i</m:t>
            </m:r>
          </m:sub>
        </m:sSub>
        <m:r>
          <m:rPr>
            <m:sty m:val="p"/>
          </m:rPr>
          <w:rPr>
            <w:rFonts w:ascii="Cambria Math" w:hAnsi="Cambria Math"/>
            <w:sz w:val="24"/>
            <w:szCs w:val="24"/>
          </w:rPr>
          <m:t xml:space="preserve">+ </m:t>
        </m:r>
        <m:sSub>
          <m:sSubPr>
            <m:ctrlPr>
              <w:rPr>
                <w:rFonts w:ascii="Cambria Math" w:hAnsi="Cambria Math"/>
                <w:sz w:val="24"/>
                <w:szCs w:val="24"/>
              </w:rPr>
            </m:ctrlPr>
          </m:sSubPr>
          <m:e>
            <m:r>
              <m:rPr>
                <m:sty m:val="p"/>
              </m:rPr>
              <w:rPr>
                <w:rFonts w:ascii="Cambria Math" w:hAnsi="Cambria Math"/>
                <w:sz w:val="24"/>
                <w:szCs w:val="24"/>
              </w:rPr>
              <m:t>β</m:t>
            </m:r>
          </m:e>
          <m:sub>
            <m:r>
              <m:rPr>
                <m:sty m:val="p"/>
              </m:rPr>
              <w:rPr>
                <w:rFonts w:ascii="Cambria Math" w:hAnsi="Cambria Math"/>
                <w:sz w:val="24"/>
                <w:szCs w:val="24"/>
              </w:rPr>
              <m:t>3</m:t>
            </m:r>
          </m:sub>
        </m:sSub>
        <m:sSub>
          <m:sSubPr>
            <m:ctrlPr>
              <w:rPr>
                <w:rFonts w:ascii="Cambria Math" w:hAnsi="Cambria Math"/>
                <w:sz w:val="24"/>
                <w:szCs w:val="24"/>
              </w:rPr>
            </m:ctrlPr>
          </m:sSubPr>
          <m:e>
            <m:r>
              <m:rPr>
                <m:sty m:val="p"/>
              </m:rPr>
              <w:rPr>
                <w:rFonts w:ascii="Cambria Math" w:hAnsi="Cambria Math"/>
                <w:sz w:val="24"/>
                <w:szCs w:val="24"/>
              </w:rPr>
              <m:t>WR</m:t>
            </m:r>
          </m:e>
          <m:sub>
            <m:r>
              <m:rPr>
                <m:sty m:val="p"/>
              </m:rPr>
              <w:rPr>
                <w:rFonts w:ascii="Cambria Math" w:hAnsi="Cambria Math"/>
                <w:sz w:val="24"/>
                <w:szCs w:val="24"/>
              </w:rPr>
              <m:t>i</m:t>
            </m:r>
          </m:sub>
        </m:sSub>
        <m:r>
          <m:rPr>
            <m:sty m:val="p"/>
          </m:rPr>
          <w:rPr>
            <w:rFonts w:ascii="Cambria Math" w:hAnsi="Cambria Math"/>
            <w:sz w:val="24"/>
            <w:szCs w:val="24"/>
          </w:rPr>
          <m:t xml:space="preserve">+  </m:t>
        </m:r>
        <m:sSub>
          <m:sSubPr>
            <m:ctrlPr>
              <w:rPr>
                <w:rFonts w:ascii="Cambria Math" w:hAnsi="Cambria Math"/>
                <w:sz w:val="24"/>
                <w:szCs w:val="24"/>
              </w:rPr>
            </m:ctrlPr>
          </m:sSubPr>
          <m:e>
            <m:r>
              <m:rPr>
                <m:sty m:val="p"/>
              </m:rPr>
              <w:rPr>
                <w:rFonts w:ascii="Cambria Math" w:hAnsi="Cambria Math"/>
                <w:sz w:val="24"/>
                <w:szCs w:val="24"/>
              </w:rPr>
              <m:t>β</m:t>
            </m:r>
          </m:e>
          <m:sub>
            <m:r>
              <m:rPr>
                <m:sty m:val="p"/>
              </m:rPr>
              <w:rPr>
                <w:rFonts w:ascii="Cambria Math" w:hAnsi="Cambria Math"/>
                <w:sz w:val="24"/>
                <w:szCs w:val="24"/>
              </w:rPr>
              <m:t>4</m:t>
            </m:r>
          </m:sub>
        </m:sSub>
        <m:sSub>
          <m:sSubPr>
            <m:ctrlPr>
              <w:rPr>
                <w:rFonts w:ascii="Cambria Math" w:hAnsi="Cambria Math"/>
                <w:sz w:val="24"/>
                <w:szCs w:val="24"/>
              </w:rPr>
            </m:ctrlPr>
          </m:sSubPr>
          <m:e>
            <m:r>
              <m:rPr>
                <m:sty m:val="p"/>
              </m:rPr>
              <w:rPr>
                <w:rFonts w:ascii="Cambria Math" w:hAnsi="Cambria Math"/>
                <w:sz w:val="24"/>
                <w:szCs w:val="24"/>
              </w:rPr>
              <m:t>EVAR</m:t>
            </m:r>
          </m:e>
          <m:sub>
            <m:r>
              <m:rPr>
                <m:sty m:val="p"/>
              </m:rPr>
              <w:rPr>
                <w:rFonts w:ascii="Cambria Math" w:hAnsi="Cambria Math"/>
                <w:sz w:val="24"/>
                <w:szCs w:val="24"/>
              </w:rPr>
              <m:t>it-1</m:t>
            </m:r>
          </m:sub>
        </m:sSub>
        <m:r>
          <m:rPr>
            <m:sty m:val="p"/>
          </m:rPr>
          <w:rPr>
            <w:rFonts w:ascii="Cambria Math" w:hAnsi="Cambria Math"/>
            <w:sz w:val="24"/>
            <w:szCs w:val="24"/>
          </w:rPr>
          <m:t xml:space="preserve">+ </m:t>
        </m:r>
        <m:sSub>
          <m:sSubPr>
            <m:ctrlPr>
              <w:rPr>
                <w:rFonts w:ascii="Cambria Math" w:hAnsi="Cambria Math"/>
                <w:sz w:val="24"/>
                <w:szCs w:val="24"/>
              </w:rPr>
            </m:ctrlPr>
          </m:sSubPr>
          <m:e>
            <m:r>
              <m:rPr>
                <m:sty m:val="p"/>
              </m:rPr>
              <w:rPr>
                <w:rFonts w:ascii="Cambria Math" w:hAnsi="Cambria Math"/>
                <w:sz w:val="24"/>
                <w:szCs w:val="24"/>
              </w:rPr>
              <m:t>ε</m:t>
            </m:r>
          </m:e>
          <m:sub>
            <m:r>
              <m:rPr>
                <m:sty m:val="p"/>
              </m:rPr>
              <w:rPr>
                <w:rFonts w:ascii="Cambria Math" w:hAnsi="Cambria Math"/>
                <w:sz w:val="24"/>
                <w:szCs w:val="24"/>
              </w:rPr>
              <m:t>i</m:t>
            </m:r>
          </m:sub>
        </m:sSub>
      </m:oMath>
      <w:r w:rsidR="0058527A" w:rsidRPr="00E11563">
        <w:rPr>
          <w:bCs/>
          <w:sz w:val="24"/>
          <w:szCs w:val="24"/>
        </w:rPr>
        <w:instrText xml:space="preserve"> </w:instrText>
      </w:r>
      <w:r w:rsidR="0058527A" w:rsidRPr="00E11563">
        <w:rPr>
          <w:bCs/>
          <w:sz w:val="24"/>
          <w:szCs w:val="24"/>
        </w:rPr>
        <w:fldChar w:fldCharType="separate"/>
      </w:r>
      <w:r w:rsidR="0058527A" w:rsidRPr="00E11563">
        <w:rPr>
          <w:bCs/>
          <w:sz w:val="24"/>
          <w:szCs w:val="24"/>
        </w:rPr>
        <w:fldChar w:fldCharType="end"/>
      </w:r>
      <w:r w:rsidR="0058527A" w:rsidRPr="00E11563">
        <w:rPr>
          <w:bCs/>
          <w:sz w:val="24"/>
          <w:szCs w:val="24"/>
        </w:rPr>
        <w:t xml:space="preserve">  </w:t>
      </w:r>
      <w:r w:rsidR="0058527A" w:rsidRPr="00C6232B">
        <w:rPr>
          <w:bCs/>
          <w:sz w:val="24"/>
          <w:szCs w:val="24"/>
        </w:rPr>
        <w:t xml:space="preserve">      </w:t>
      </w:r>
      <w:r w:rsidR="00C6232B" w:rsidRPr="00C6232B">
        <w:rPr>
          <w:bCs/>
          <w:sz w:val="24"/>
          <w:szCs w:val="24"/>
        </w:rPr>
        <w:t xml:space="preserve">          </w:t>
      </w:r>
      <w:r w:rsidR="00C6232B" w:rsidRPr="00C6232B">
        <w:rPr>
          <w:bCs/>
          <w:sz w:val="21"/>
          <w:szCs w:val="21"/>
        </w:rPr>
        <w:t xml:space="preserve"> </w:t>
      </w:r>
      <w:r w:rsidR="0058527A" w:rsidRPr="00C6232B">
        <w:rPr>
          <w:bCs/>
          <w:sz w:val="21"/>
          <w:szCs w:val="21"/>
        </w:rPr>
        <w:t xml:space="preserve">  (1)</w:t>
      </w:r>
    </w:p>
    <w:p w14:paraId="269198C9" w14:textId="37917CB1" w:rsidR="00C6232B" w:rsidRDefault="00C6232B" w:rsidP="00C6232B">
      <w:pPr>
        <w:pStyle w:val="a3"/>
        <w:ind w:firstLineChars="200" w:firstLine="480"/>
        <w:rPr>
          <w:sz w:val="24"/>
          <w:szCs w:val="24"/>
        </w:rPr>
      </w:pPr>
      <w:r>
        <w:rPr>
          <w:rFonts w:hint="eastAsia"/>
          <w:sz w:val="24"/>
          <w:szCs w:val="24"/>
        </w:rPr>
        <w:lastRenderedPageBreak/>
        <w:t xml:space="preserve">According to </w:t>
      </w:r>
      <w:r>
        <w:rPr>
          <w:sz w:val="24"/>
          <w:szCs w:val="24"/>
        </w:rPr>
        <w:t>hypothesi</w:t>
      </w:r>
      <w:r w:rsidRPr="0058527A">
        <w:rPr>
          <w:sz w:val="24"/>
          <w:szCs w:val="24"/>
        </w:rPr>
        <w:t>s</w:t>
      </w:r>
      <w:r>
        <w:rPr>
          <w:rFonts w:hint="eastAsia"/>
          <w:sz w:val="24"/>
          <w:szCs w:val="24"/>
        </w:rPr>
        <w:t xml:space="preserve"> 2, </w:t>
      </w:r>
      <w:r w:rsidRPr="0058527A">
        <w:rPr>
          <w:sz w:val="24"/>
          <w:szCs w:val="24"/>
        </w:rPr>
        <w:t>we estimate the following</w:t>
      </w:r>
      <w:r>
        <w:rPr>
          <w:rFonts w:hint="eastAsia"/>
          <w:sz w:val="24"/>
          <w:szCs w:val="24"/>
        </w:rPr>
        <w:t xml:space="preserve"> </w:t>
      </w:r>
      <w:r w:rsidRPr="0058527A">
        <w:rPr>
          <w:sz w:val="24"/>
          <w:szCs w:val="24"/>
        </w:rPr>
        <w:t>regression:</w:t>
      </w:r>
    </w:p>
    <w:p w14:paraId="34E069B8" w14:textId="33D4AF0C" w:rsidR="00C6232B" w:rsidRDefault="009A6E42" w:rsidP="00D1735F">
      <w:pPr>
        <w:spacing w:line="480" w:lineRule="auto"/>
        <w:rPr>
          <w:bCs/>
          <w:sz w:val="21"/>
          <w:szCs w:val="21"/>
        </w:rPr>
      </w:pPr>
      <m:oMath>
        <m:sSub>
          <m:sSubPr>
            <m:ctrlPr>
              <w:rPr>
                <w:rFonts w:ascii="Cambria Math" w:hAnsi="Cambria Math"/>
                <w:sz w:val="21"/>
                <w:szCs w:val="21"/>
              </w:rPr>
            </m:ctrlPr>
          </m:sSubPr>
          <m:e>
            <m:r>
              <m:rPr>
                <m:sty m:val="p"/>
              </m:rPr>
              <w:rPr>
                <w:rFonts w:ascii="Cambria Math" w:hAnsi="Cambria Math"/>
                <w:sz w:val="21"/>
                <w:szCs w:val="21"/>
              </w:rPr>
              <m:t>CSR</m:t>
            </m:r>
          </m:e>
          <m:sub>
            <m:r>
              <w:rPr>
                <w:rFonts w:ascii="Cambria Math" w:hAnsi="Cambria Math"/>
                <w:sz w:val="21"/>
                <w:szCs w:val="21"/>
              </w:rPr>
              <m:t>it</m:t>
            </m:r>
          </m:sub>
        </m:sSub>
        <m:r>
          <m:rPr>
            <m:sty m:val="p"/>
          </m:rPr>
          <w:rPr>
            <w:rFonts w:ascii="Cambria Math" w:hAnsi="Cambria Math"/>
            <w:sz w:val="21"/>
            <w:szCs w:val="21"/>
          </w:rPr>
          <m:t xml:space="preserve">= </m:t>
        </m:r>
        <m:sSub>
          <m:sSubPr>
            <m:ctrlPr>
              <w:rPr>
                <w:rFonts w:ascii="Cambria Math" w:hAnsi="Cambria Math"/>
                <w:sz w:val="21"/>
                <w:szCs w:val="21"/>
              </w:rPr>
            </m:ctrlPr>
          </m:sSubPr>
          <m:e>
            <m:r>
              <w:rPr>
                <w:rFonts w:ascii="Cambria Math" w:hAnsi="Cambria Math"/>
                <w:sz w:val="21"/>
                <w:szCs w:val="21"/>
              </w:rPr>
              <m:t>β</m:t>
            </m:r>
          </m:e>
          <m:sub>
            <m:r>
              <w:rPr>
                <w:rFonts w:ascii="Cambria Math" w:hAnsi="Cambria Math"/>
                <w:sz w:val="21"/>
                <w:szCs w:val="21"/>
              </w:rPr>
              <m:t>0</m:t>
            </m:r>
          </m:sub>
        </m:sSub>
        <m:r>
          <m:rPr>
            <m:sty m:val="p"/>
          </m:rPr>
          <w:rPr>
            <w:rFonts w:ascii="Cambria Math" w:hAnsi="Cambria Math"/>
            <w:sz w:val="21"/>
            <w:szCs w:val="21"/>
          </w:rPr>
          <m:t xml:space="preserve">+ </m:t>
        </m:r>
        <m:sSub>
          <m:sSubPr>
            <m:ctrlPr>
              <w:rPr>
                <w:rFonts w:ascii="Cambria Math" w:hAnsi="Cambria Math"/>
                <w:sz w:val="21"/>
                <w:szCs w:val="21"/>
              </w:rPr>
            </m:ctrlPr>
          </m:sSubPr>
          <m:e>
            <m:r>
              <w:rPr>
                <w:rFonts w:ascii="Cambria Math" w:hAnsi="Cambria Math"/>
                <w:sz w:val="21"/>
                <w:szCs w:val="21"/>
              </w:rPr>
              <m:t>β</m:t>
            </m:r>
          </m:e>
          <m:sub>
            <m:r>
              <m:rPr>
                <m:sty m:val="p"/>
              </m:rPr>
              <w:rPr>
                <w:rFonts w:ascii="Cambria Math" w:hAnsi="Cambria Math"/>
                <w:sz w:val="21"/>
                <w:szCs w:val="21"/>
              </w:rPr>
              <m:t>1</m:t>
            </m:r>
          </m:sub>
        </m:sSub>
        <m:sSub>
          <m:sSubPr>
            <m:ctrlPr>
              <w:rPr>
                <w:rFonts w:ascii="Cambria Math" w:hAnsi="Cambria Math"/>
                <w:sz w:val="21"/>
                <w:szCs w:val="21"/>
              </w:rPr>
            </m:ctrlPr>
          </m:sSubPr>
          <m:e>
            <m:r>
              <m:rPr>
                <m:sty m:val="p"/>
              </m:rPr>
              <w:rPr>
                <w:rFonts w:ascii="Cambria Math" w:hAnsi="Cambria Math"/>
                <w:sz w:val="21"/>
                <w:szCs w:val="21"/>
              </w:rPr>
              <m:t>EVAR</m:t>
            </m:r>
          </m:e>
          <m:sub>
            <m:r>
              <w:rPr>
                <w:rFonts w:ascii="Cambria Math" w:hAnsi="Cambria Math"/>
                <w:sz w:val="21"/>
                <w:szCs w:val="21"/>
              </w:rPr>
              <m:t>it</m:t>
            </m:r>
          </m:sub>
        </m:sSub>
        <m:r>
          <m:rPr>
            <m:sty m:val="p"/>
          </m:rPr>
          <w:rPr>
            <w:rFonts w:ascii="Cambria Math" w:hAnsi="Cambria Math"/>
            <w:sz w:val="21"/>
            <w:szCs w:val="21"/>
          </w:rPr>
          <m:t xml:space="preserve">+ </m:t>
        </m:r>
        <m:sSub>
          <m:sSubPr>
            <m:ctrlPr>
              <w:rPr>
                <w:rFonts w:ascii="Cambria Math" w:hAnsi="Cambria Math"/>
                <w:sz w:val="21"/>
                <w:szCs w:val="21"/>
              </w:rPr>
            </m:ctrlPr>
          </m:sSubPr>
          <m:e>
            <m:r>
              <w:rPr>
                <w:rFonts w:ascii="Cambria Math" w:hAnsi="Cambria Math"/>
                <w:sz w:val="21"/>
                <w:szCs w:val="21"/>
              </w:rPr>
              <m:t>β</m:t>
            </m:r>
          </m:e>
          <m:sub>
            <m:r>
              <m:rPr>
                <m:sty m:val="p"/>
              </m:rPr>
              <w:rPr>
                <w:rFonts w:ascii="Cambria Math" w:hAnsi="Cambria Math"/>
                <w:sz w:val="21"/>
                <w:szCs w:val="21"/>
              </w:rPr>
              <m:t>2</m:t>
            </m:r>
          </m:sub>
        </m:sSub>
        <m:sSub>
          <m:sSubPr>
            <m:ctrlPr>
              <w:rPr>
                <w:rFonts w:ascii="Cambria Math" w:hAnsi="Cambria Math"/>
                <w:sz w:val="21"/>
                <w:szCs w:val="21"/>
              </w:rPr>
            </m:ctrlPr>
          </m:sSubPr>
          <m:e>
            <m:r>
              <m:rPr>
                <m:sty m:val="p"/>
              </m:rPr>
              <w:rPr>
                <w:rFonts w:ascii="Cambria Math" w:hAnsi="Cambria Math"/>
                <w:sz w:val="21"/>
                <w:szCs w:val="21"/>
              </w:rPr>
              <m:t>SIZE</m:t>
            </m:r>
          </m:e>
          <m:sub>
            <m:r>
              <w:rPr>
                <w:rFonts w:ascii="Cambria Math" w:hAnsi="Cambria Math"/>
                <w:sz w:val="21"/>
                <w:szCs w:val="21"/>
              </w:rPr>
              <m:t>it</m:t>
            </m:r>
          </m:sub>
        </m:sSub>
        <m:r>
          <m:rPr>
            <m:sty m:val="p"/>
          </m:rPr>
          <w:rPr>
            <w:rFonts w:ascii="Cambria Math" w:hAnsi="Cambria Math"/>
            <w:sz w:val="21"/>
            <w:szCs w:val="21"/>
          </w:rPr>
          <m:t xml:space="preserve">+ </m:t>
        </m:r>
        <m:sSub>
          <m:sSubPr>
            <m:ctrlPr>
              <w:rPr>
                <w:rFonts w:ascii="Cambria Math" w:hAnsi="Cambria Math"/>
                <w:sz w:val="21"/>
                <w:szCs w:val="21"/>
              </w:rPr>
            </m:ctrlPr>
          </m:sSubPr>
          <m:e>
            <m:r>
              <w:rPr>
                <w:rFonts w:ascii="Cambria Math" w:hAnsi="Cambria Math"/>
                <w:sz w:val="21"/>
                <w:szCs w:val="21"/>
              </w:rPr>
              <m:t>β</m:t>
            </m:r>
          </m:e>
          <m:sub>
            <m:r>
              <m:rPr>
                <m:sty m:val="p"/>
              </m:rPr>
              <w:rPr>
                <w:rFonts w:ascii="Cambria Math" w:hAnsi="Cambria Math"/>
                <w:sz w:val="21"/>
                <w:szCs w:val="21"/>
              </w:rPr>
              <m:t>3</m:t>
            </m:r>
          </m:sub>
        </m:sSub>
        <m:sSub>
          <m:sSubPr>
            <m:ctrlPr>
              <w:rPr>
                <w:rFonts w:ascii="Cambria Math" w:hAnsi="Cambria Math"/>
                <w:sz w:val="21"/>
                <w:szCs w:val="21"/>
              </w:rPr>
            </m:ctrlPr>
          </m:sSubPr>
          <m:e>
            <m:r>
              <m:rPr>
                <m:sty m:val="p"/>
              </m:rPr>
              <w:rPr>
                <w:rFonts w:ascii="Cambria Math" w:hAnsi="Cambria Math"/>
                <w:sz w:val="21"/>
                <w:szCs w:val="21"/>
              </w:rPr>
              <m:t>WR</m:t>
            </m:r>
          </m:e>
          <m:sub>
            <m:r>
              <w:rPr>
                <w:rFonts w:ascii="Cambria Math" w:hAnsi="Cambria Math"/>
                <w:sz w:val="21"/>
                <w:szCs w:val="21"/>
              </w:rPr>
              <m:t>it</m:t>
            </m:r>
          </m:sub>
        </m:sSub>
        <m:r>
          <m:rPr>
            <m:sty m:val="p"/>
          </m:rPr>
          <w:rPr>
            <w:rFonts w:ascii="Cambria Math" w:hAnsi="Cambria Math"/>
            <w:sz w:val="21"/>
            <w:szCs w:val="21"/>
          </w:rPr>
          <m:t xml:space="preserve">+  </m:t>
        </m:r>
        <m:sSub>
          <m:sSubPr>
            <m:ctrlPr>
              <w:rPr>
                <w:rFonts w:ascii="Cambria Math" w:hAnsi="Cambria Math"/>
                <w:sz w:val="21"/>
                <w:szCs w:val="21"/>
              </w:rPr>
            </m:ctrlPr>
          </m:sSubPr>
          <m:e>
            <m:r>
              <w:rPr>
                <w:rFonts w:ascii="Cambria Math" w:hAnsi="Cambria Math"/>
                <w:sz w:val="21"/>
                <w:szCs w:val="21"/>
              </w:rPr>
              <m:t>β</m:t>
            </m:r>
          </m:e>
          <m:sub>
            <m:r>
              <m:rPr>
                <m:sty m:val="p"/>
              </m:rPr>
              <w:rPr>
                <w:rFonts w:ascii="Cambria Math" w:hAnsi="Cambria Math"/>
                <w:sz w:val="21"/>
                <w:szCs w:val="21"/>
              </w:rPr>
              <m:t>4</m:t>
            </m:r>
          </m:sub>
        </m:sSub>
        <m:sSub>
          <m:sSubPr>
            <m:ctrlPr>
              <w:rPr>
                <w:rFonts w:ascii="Cambria Math" w:hAnsi="Cambria Math"/>
                <w:sz w:val="21"/>
                <w:szCs w:val="21"/>
              </w:rPr>
            </m:ctrlPr>
          </m:sSubPr>
          <m:e>
            <m:r>
              <m:rPr>
                <m:sty m:val="p"/>
              </m:rPr>
              <w:rPr>
                <w:rFonts w:ascii="Cambria Math" w:hAnsi="Cambria Math"/>
                <w:sz w:val="21"/>
                <w:szCs w:val="21"/>
              </w:rPr>
              <m:t>EVAR</m:t>
            </m:r>
          </m:e>
          <m:sub>
            <m:r>
              <w:rPr>
                <w:rFonts w:ascii="Cambria Math" w:hAnsi="Cambria Math"/>
                <w:sz w:val="21"/>
                <w:szCs w:val="21"/>
              </w:rPr>
              <m:t>it-1</m:t>
            </m:r>
          </m:sub>
        </m:sSub>
        <m:r>
          <m:rPr>
            <m:sty m:val="p"/>
          </m:rPr>
          <w:rPr>
            <w:rFonts w:ascii="Cambria Math" w:hAnsi="Cambria Math"/>
            <w:sz w:val="21"/>
            <w:szCs w:val="21"/>
          </w:rPr>
          <m:t xml:space="preserve">+ </m:t>
        </m:r>
        <m:sSub>
          <m:sSubPr>
            <m:ctrlPr>
              <w:rPr>
                <w:rFonts w:ascii="Cambria Math" w:hAnsi="Cambria Math"/>
                <w:sz w:val="21"/>
                <w:szCs w:val="21"/>
              </w:rPr>
            </m:ctrlPr>
          </m:sSubPr>
          <m:e>
            <m:r>
              <w:rPr>
                <w:rFonts w:ascii="Cambria Math" w:hAnsi="Cambria Math"/>
                <w:sz w:val="21"/>
                <w:szCs w:val="21"/>
              </w:rPr>
              <m:t>ε</m:t>
            </m:r>
          </m:e>
          <m:sub>
            <m:r>
              <w:rPr>
                <w:rFonts w:ascii="Cambria Math" w:hAnsi="Cambria Math"/>
                <w:sz w:val="21"/>
                <w:szCs w:val="21"/>
              </w:rPr>
              <m:t>it</m:t>
            </m:r>
          </m:sub>
        </m:sSub>
      </m:oMath>
      <w:r w:rsidR="00C6232B" w:rsidRPr="00C6232B">
        <w:rPr>
          <w:sz w:val="21"/>
          <w:szCs w:val="21"/>
        </w:rPr>
        <w:t xml:space="preserve">      </w:t>
      </w:r>
      <w:r w:rsidR="00C6232B" w:rsidRPr="00C6232B">
        <w:rPr>
          <w:rFonts w:hint="eastAsia"/>
          <w:sz w:val="21"/>
          <w:szCs w:val="21"/>
        </w:rPr>
        <w:t xml:space="preserve">        </w:t>
      </w:r>
      <w:r w:rsidR="00C6232B" w:rsidRPr="00C6232B">
        <w:rPr>
          <w:sz w:val="21"/>
          <w:szCs w:val="21"/>
        </w:rPr>
        <w:t xml:space="preserve">  </w:t>
      </w:r>
      <w:r w:rsidR="00C6232B" w:rsidRPr="00C6232B">
        <w:rPr>
          <w:bCs/>
          <w:sz w:val="21"/>
          <w:szCs w:val="21"/>
        </w:rPr>
        <w:t>(2)</w:t>
      </w:r>
    </w:p>
    <w:p w14:paraId="02DD8184" w14:textId="15C0904B" w:rsidR="0040192D" w:rsidRPr="00D1735F" w:rsidRDefault="00D1735F" w:rsidP="005E0549">
      <w:pPr>
        <w:pStyle w:val="TTPSectionHeading"/>
        <w:numPr>
          <w:ilvl w:val="0"/>
          <w:numId w:val="11"/>
        </w:numPr>
      </w:pPr>
      <w:r>
        <w:rPr>
          <w:rFonts w:hint="eastAsia"/>
        </w:rPr>
        <w:t>Result</w:t>
      </w:r>
    </w:p>
    <w:p w14:paraId="539E5253" w14:textId="3C320937" w:rsidR="00D1735F" w:rsidRDefault="00D1735F" w:rsidP="00D1735F">
      <w:pPr>
        <w:pStyle w:val="TTPParagraph1st"/>
        <w:numPr>
          <w:ilvl w:val="0"/>
          <w:numId w:val="15"/>
        </w:numPr>
        <w:spacing w:before="120" w:after="120"/>
        <w:rPr>
          <w:b/>
          <w:bCs/>
        </w:rPr>
      </w:pPr>
      <w:r>
        <w:rPr>
          <w:rFonts w:hint="eastAsia"/>
          <w:b/>
          <w:bCs/>
        </w:rPr>
        <w:t>C</w:t>
      </w:r>
      <w:r w:rsidRPr="000347D2">
        <w:rPr>
          <w:b/>
          <w:bCs/>
        </w:rPr>
        <w:t>orrelation analysis</w:t>
      </w:r>
      <w:r>
        <w:rPr>
          <w:rFonts w:hint="eastAsia"/>
          <w:b/>
          <w:bCs/>
        </w:rPr>
        <w:t xml:space="preserve"> </w:t>
      </w:r>
    </w:p>
    <w:p w14:paraId="0D7C2EB2" w14:textId="0C4DCCF6" w:rsidR="00BE5409" w:rsidRPr="00BE5409" w:rsidRDefault="00BE5409" w:rsidP="00BF6E3F">
      <w:pPr>
        <w:pStyle w:val="a3"/>
        <w:ind w:firstLineChars="200" w:firstLine="480"/>
        <w:rPr>
          <w:sz w:val="24"/>
          <w:szCs w:val="24"/>
          <w:lang w:eastAsia="zh-CN"/>
        </w:rPr>
      </w:pPr>
      <w:r>
        <w:rPr>
          <w:rFonts w:hint="eastAsia"/>
          <w:sz w:val="24"/>
          <w:szCs w:val="24"/>
          <w:lang w:eastAsia="zh-CN"/>
        </w:rPr>
        <w:t xml:space="preserve">Essay uses </w:t>
      </w:r>
      <w:r w:rsidRPr="00BE5409">
        <w:rPr>
          <w:sz w:val="24"/>
          <w:szCs w:val="24"/>
          <w:lang w:eastAsia="zh-CN"/>
        </w:rPr>
        <w:t xml:space="preserve">SPSS19.0 </w:t>
      </w:r>
      <w:r>
        <w:rPr>
          <w:rFonts w:hint="eastAsia"/>
          <w:sz w:val="24"/>
          <w:szCs w:val="24"/>
          <w:lang w:eastAsia="zh-CN"/>
        </w:rPr>
        <w:t>to calculate the</w:t>
      </w:r>
      <w:r w:rsidRPr="00BE5409">
        <w:rPr>
          <w:sz w:val="24"/>
          <w:szCs w:val="24"/>
          <w:lang w:eastAsia="zh-CN"/>
        </w:rPr>
        <w:t xml:space="preserve"> Pearson correlation</w:t>
      </w:r>
      <w:r>
        <w:rPr>
          <w:sz w:val="24"/>
          <w:szCs w:val="24"/>
          <w:lang w:eastAsia="zh-CN"/>
        </w:rPr>
        <w:t xml:space="preserve">. </w:t>
      </w:r>
      <w:r>
        <w:rPr>
          <w:rFonts w:hint="eastAsia"/>
          <w:sz w:val="24"/>
          <w:szCs w:val="24"/>
          <w:lang w:eastAsia="zh-CN"/>
        </w:rPr>
        <w:t>Table1 below shows that enterprises</w:t>
      </w:r>
      <w:r>
        <w:rPr>
          <w:sz w:val="24"/>
          <w:szCs w:val="24"/>
          <w:lang w:eastAsia="zh-CN"/>
        </w:rPr>
        <w:t>’</w:t>
      </w:r>
      <w:r>
        <w:rPr>
          <w:rFonts w:hint="eastAsia"/>
          <w:sz w:val="24"/>
          <w:szCs w:val="24"/>
          <w:lang w:eastAsia="zh-CN"/>
        </w:rPr>
        <w:t xml:space="preserve"> size, social </w:t>
      </w:r>
      <w:r>
        <w:rPr>
          <w:sz w:val="24"/>
          <w:szCs w:val="24"/>
          <w:lang w:eastAsia="zh-CN"/>
        </w:rPr>
        <w:t>responsibility</w:t>
      </w:r>
      <w:r>
        <w:rPr>
          <w:rFonts w:hint="eastAsia"/>
          <w:sz w:val="24"/>
          <w:szCs w:val="24"/>
          <w:lang w:eastAsia="zh-CN"/>
        </w:rPr>
        <w:t xml:space="preserve"> and heavy polluting enterprises </w:t>
      </w:r>
      <w:r>
        <w:rPr>
          <w:sz w:val="24"/>
          <w:szCs w:val="24"/>
          <w:lang w:eastAsia="zh-CN"/>
        </w:rPr>
        <w:t>s</w:t>
      </w:r>
      <w:r w:rsidRPr="00BE5409">
        <w:rPr>
          <w:sz w:val="24"/>
          <w:szCs w:val="24"/>
          <w:lang w:eastAsia="zh-CN"/>
        </w:rPr>
        <w:t>ignificant correlation at 1% confidence level</w:t>
      </w:r>
      <w:r>
        <w:rPr>
          <w:rFonts w:hint="eastAsia"/>
          <w:sz w:val="24"/>
          <w:szCs w:val="24"/>
          <w:lang w:eastAsia="zh-CN"/>
        </w:rPr>
        <w:t>. Previous corporate performance also correlation with current year corporate performance at 1% confidence level. Other indicators do not have significant correlation. Considering there is the influence of m</w:t>
      </w:r>
      <w:r w:rsidRPr="00BE5409">
        <w:rPr>
          <w:sz w:val="24"/>
          <w:szCs w:val="24"/>
          <w:lang w:eastAsia="zh-CN"/>
        </w:rPr>
        <w:t>ulticollinearity</w:t>
      </w:r>
      <w:r>
        <w:rPr>
          <w:rFonts w:hint="eastAsia"/>
          <w:sz w:val="24"/>
          <w:szCs w:val="24"/>
          <w:lang w:eastAsia="zh-CN"/>
        </w:rPr>
        <w:t xml:space="preserve"> exists in the variables, which may result the different </w:t>
      </w:r>
      <w:r>
        <w:rPr>
          <w:sz w:val="24"/>
          <w:szCs w:val="24"/>
          <w:lang w:eastAsia="zh-CN"/>
        </w:rPr>
        <w:t>conclusion</w:t>
      </w:r>
      <w:r>
        <w:rPr>
          <w:rFonts w:hint="eastAsia"/>
          <w:sz w:val="24"/>
          <w:szCs w:val="24"/>
          <w:lang w:eastAsia="zh-CN"/>
        </w:rPr>
        <w:t xml:space="preserve">. </w:t>
      </w:r>
      <w:r w:rsidR="0054169E">
        <w:rPr>
          <w:sz w:val="24"/>
          <w:szCs w:val="24"/>
          <w:lang w:eastAsia="zh-CN"/>
        </w:rPr>
        <w:t>So,</w:t>
      </w:r>
      <w:r>
        <w:rPr>
          <w:rFonts w:hint="eastAsia"/>
          <w:sz w:val="24"/>
          <w:szCs w:val="24"/>
          <w:lang w:eastAsia="zh-CN"/>
        </w:rPr>
        <w:t xml:space="preserve"> the essay </w:t>
      </w:r>
      <w:r w:rsidR="0054169E">
        <w:rPr>
          <w:sz w:val="24"/>
          <w:szCs w:val="24"/>
          <w:lang w:eastAsia="zh-CN"/>
        </w:rPr>
        <w:t>does</w:t>
      </w:r>
      <w:r w:rsidR="00BF6E3F">
        <w:rPr>
          <w:rFonts w:hint="eastAsia"/>
          <w:sz w:val="24"/>
          <w:szCs w:val="24"/>
          <w:lang w:eastAsia="zh-CN"/>
        </w:rPr>
        <w:t xml:space="preserve"> the </w:t>
      </w:r>
      <w:r w:rsidR="00BF6E3F">
        <w:rPr>
          <w:sz w:val="24"/>
          <w:szCs w:val="24"/>
          <w:lang w:eastAsia="zh-CN"/>
        </w:rPr>
        <w:t>m</w:t>
      </w:r>
      <w:r w:rsidR="00BF6E3F" w:rsidRPr="00BF6E3F">
        <w:rPr>
          <w:sz w:val="24"/>
          <w:szCs w:val="24"/>
          <w:lang w:eastAsia="zh-CN"/>
        </w:rPr>
        <w:t>ulticollinearity analysis</w:t>
      </w:r>
      <w:r w:rsidR="00BF6E3F">
        <w:rPr>
          <w:rFonts w:hint="eastAsia"/>
          <w:sz w:val="24"/>
          <w:szCs w:val="24"/>
          <w:lang w:eastAsia="zh-CN"/>
        </w:rPr>
        <w:t xml:space="preserve"> </w:t>
      </w:r>
      <w:r w:rsidR="00A10CCB">
        <w:rPr>
          <w:sz w:val="24"/>
          <w:szCs w:val="24"/>
          <w:lang w:eastAsia="zh-CN"/>
        </w:rPr>
        <w:t>in the following paragraph</w:t>
      </w:r>
      <w:r w:rsidR="00BF6E3F">
        <w:rPr>
          <w:rFonts w:hint="eastAsia"/>
          <w:sz w:val="24"/>
          <w:szCs w:val="24"/>
          <w:lang w:eastAsia="zh-CN"/>
        </w:rPr>
        <w:t>.</w:t>
      </w:r>
    </w:p>
    <w:p w14:paraId="7F1DDC8D" w14:textId="05D5614C" w:rsidR="00F4069B" w:rsidRDefault="00F4069B" w:rsidP="00F4069B">
      <w:pPr>
        <w:rPr>
          <w:lang w:val="de-DE" w:eastAsia="zh-CN"/>
        </w:rPr>
      </w:pPr>
      <w:r>
        <w:rPr>
          <w:rFonts w:hint="eastAsia"/>
          <w:noProof/>
        </w:rPr>
        <w:t>T</w:t>
      </w:r>
      <w:r>
        <w:rPr>
          <w:rFonts w:hint="eastAsia"/>
          <w:lang w:val="de-DE"/>
        </w:rPr>
        <w:t>able</w:t>
      </w:r>
      <w:r>
        <w:rPr>
          <w:rFonts w:hint="eastAsia"/>
          <w:lang w:val="de-DE" w:eastAsia="zh-CN"/>
        </w:rPr>
        <w:t xml:space="preserve"> </w:t>
      </w:r>
      <w:r w:rsidRPr="006F3023">
        <w:rPr>
          <w:rFonts w:hint="eastAsia"/>
          <w:lang w:val="de-DE"/>
        </w:rPr>
        <w:t xml:space="preserve">1. </w:t>
      </w:r>
      <w:r w:rsidR="00BE5409">
        <w:rPr>
          <w:rFonts w:hint="eastAsia"/>
          <w:lang w:val="de-DE"/>
        </w:rPr>
        <w:t xml:space="preserve">The correlation analysis of </w:t>
      </w:r>
      <w:r w:rsidR="00BE5409">
        <w:rPr>
          <w:lang w:val="de-DE"/>
        </w:rPr>
        <w:t>variables</w:t>
      </w:r>
      <w:r>
        <w:rPr>
          <w:rFonts w:hint="eastAsia"/>
          <w:lang w:val="de-DE" w:eastAsia="zh-CN"/>
        </w:rPr>
        <w:t>.</w:t>
      </w:r>
    </w:p>
    <w:tbl>
      <w:tblPr>
        <w:tblW w:w="0" w:type="auto"/>
        <w:jc w:val="center"/>
        <w:tblLook w:val="04A0" w:firstRow="1" w:lastRow="0" w:firstColumn="1" w:lastColumn="0" w:noHBand="0" w:noVBand="1"/>
      </w:tblPr>
      <w:tblGrid>
        <w:gridCol w:w="2563"/>
        <w:gridCol w:w="1008"/>
        <w:gridCol w:w="1080"/>
        <w:gridCol w:w="1269"/>
        <w:gridCol w:w="1269"/>
        <w:gridCol w:w="1370"/>
      </w:tblGrid>
      <w:tr w:rsidR="009577EF" w:rsidRPr="00CF4ABB" w14:paraId="79CD4DB5" w14:textId="77777777" w:rsidTr="009577EF">
        <w:trPr>
          <w:trHeight w:val="287"/>
          <w:jc w:val="center"/>
        </w:trPr>
        <w:tc>
          <w:tcPr>
            <w:tcW w:w="2563" w:type="dxa"/>
            <w:tcBorders>
              <w:top w:val="single" w:sz="4" w:space="0" w:color="auto"/>
              <w:bottom w:val="single" w:sz="4" w:space="0" w:color="auto"/>
            </w:tcBorders>
            <w:shd w:val="clear" w:color="auto" w:fill="auto"/>
            <w:vAlign w:val="center"/>
          </w:tcPr>
          <w:p w14:paraId="7315DF3E" w14:textId="0D874CB6" w:rsidR="00660553" w:rsidRPr="00CF4ABB" w:rsidRDefault="00660553" w:rsidP="00E93F14">
            <w:pPr>
              <w:rPr>
                <w:szCs w:val="21"/>
              </w:rPr>
            </w:pPr>
            <w:r>
              <w:rPr>
                <w:rFonts w:hint="eastAsia"/>
                <w:szCs w:val="21"/>
              </w:rPr>
              <w:t>Variables</w:t>
            </w:r>
          </w:p>
        </w:tc>
        <w:tc>
          <w:tcPr>
            <w:tcW w:w="1008" w:type="dxa"/>
            <w:tcBorders>
              <w:top w:val="single" w:sz="4" w:space="0" w:color="auto"/>
              <w:bottom w:val="single" w:sz="4" w:space="0" w:color="auto"/>
            </w:tcBorders>
            <w:shd w:val="clear" w:color="auto" w:fill="auto"/>
            <w:vAlign w:val="center"/>
          </w:tcPr>
          <w:p w14:paraId="29225405" w14:textId="77777777" w:rsidR="00660553" w:rsidRPr="00CF4ABB" w:rsidRDefault="00660553" w:rsidP="00E93F14">
            <w:pPr>
              <w:rPr>
                <w:szCs w:val="21"/>
              </w:rPr>
            </w:pPr>
            <w:r w:rsidRPr="00CF4ABB">
              <w:rPr>
                <w:szCs w:val="21"/>
              </w:rPr>
              <w:t>CSR</w:t>
            </w:r>
          </w:p>
        </w:tc>
        <w:tc>
          <w:tcPr>
            <w:tcW w:w="1080" w:type="dxa"/>
            <w:tcBorders>
              <w:top w:val="single" w:sz="4" w:space="0" w:color="auto"/>
              <w:bottom w:val="single" w:sz="4" w:space="0" w:color="auto"/>
            </w:tcBorders>
            <w:shd w:val="clear" w:color="auto" w:fill="auto"/>
            <w:vAlign w:val="center"/>
          </w:tcPr>
          <w:p w14:paraId="24FE1F75" w14:textId="77777777" w:rsidR="00660553" w:rsidRPr="00CF4ABB" w:rsidRDefault="00660553" w:rsidP="00E93F14">
            <w:pPr>
              <w:rPr>
                <w:szCs w:val="21"/>
              </w:rPr>
            </w:pPr>
            <w:r w:rsidRPr="00CF4ABB">
              <w:rPr>
                <w:szCs w:val="21"/>
              </w:rPr>
              <w:t>EVAR</w:t>
            </w:r>
            <w:r w:rsidRPr="00CF4ABB">
              <w:rPr>
                <w:i/>
                <w:szCs w:val="21"/>
                <w:vertAlign w:val="subscript"/>
              </w:rPr>
              <w:t>it</w:t>
            </w:r>
          </w:p>
        </w:tc>
        <w:tc>
          <w:tcPr>
            <w:tcW w:w="1269" w:type="dxa"/>
            <w:tcBorders>
              <w:top w:val="single" w:sz="4" w:space="0" w:color="auto"/>
              <w:bottom w:val="single" w:sz="4" w:space="0" w:color="auto"/>
            </w:tcBorders>
            <w:shd w:val="clear" w:color="auto" w:fill="auto"/>
            <w:vAlign w:val="center"/>
          </w:tcPr>
          <w:p w14:paraId="44098499" w14:textId="08D30457" w:rsidR="00660553" w:rsidRPr="00CF4ABB" w:rsidRDefault="00660553" w:rsidP="005A5D45">
            <w:pPr>
              <w:rPr>
                <w:szCs w:val="21"/>
              </w:rPr>
            </w:pPr>
            <w:r w:rsidRPr="00CF4ABB">
              <w:rPr>
                <w:szCs w:val="21"/>
              </w:rPr>
              <w:t>S</w:t>
            </w:r>
            <w:r w:rsidR="005A5D45">
              <w:rPr>
                <w:szCs w:val="21"/>
              </w:rPr>
              <w:t>IZE</w:t>
            </w:r>
          </w:p>
        </w:tc>
        <w:tc>
          <w:tcPr>
            <w:tcW w:w="1269" w:type="dxa"/>
            <w:tcBorders>
              <w:top w:val="single" w:sz="4" w:space="0" w:color="auto"/>
              <w:bottom w:val="single" w:sz="4" w:space="0" w:color="auto"/>
            </w:tcBorders>
            <w:shd w:val="clear" w:color="auto" w:fill="auto"/>
            <w:vAlign w:val="center"/>
          </w:tcPr>
          <w:p w14:paraId="3C30CB28" w14:textId="77777777" w:rsidR="00660553" w:rsidRPr="00CF4ABB" w:rsidRDefault="00660553" w:rsidP="00E93F14">
            <w:pPr>
              <w:rPr>
                <w:szCs w:val="21"/>
              </w:rPr>
            </w:pPr>
            <w:r w:rsidRPr="00CF4ABB">
              <w:rPr>
                <w:szCs w:val="21"/>
              </w:rPr>
              <w:t>WR</w:t>
            </w:r>
          </w:p>
        </w:tc>
        <w:tc>
          <w:tcPr>
            <w:tcW w:w="1370" w:type="dxa"/>
            <w:tcBorders>
              <w:top w:val="single" w:sz="4" w:space="0" w:color="auto"/>
              <w:bottom w:val="single" w:sz="4" w:space="0" w:color="auto"/>
            </w:tcBorders>
            <w:shd w:val="clear" w:color="auto" w:fill="auto"/>
            <w:vAlign w:val="center"/>
          </w:tcPr>
          <w:p w14:paraId="36EE94C0" w14:textId="77777777" w:rsidR="00660553" w:rsidRPr="00CF4ABB" w:rsidRDefault="00660553" w:rsidP="00E93F14">
            <w:pPr>
              <w:rPr>
                <w:szCs w:val="21"/>
              </w:rPr>
            </w:pPr>
            <w:r w:rsidRPr="00CF4ABB">
              <w:rPr>
                <w:szCs w:val="21"/>
              </w:rPr>
              <w:t>EVAR</w:t>
            </w:r>
            <w:r w:rsidRPr="00CF4ABB">
              <w:rPr>
                <w:i/>
                <w:szCs w:val="21"/>
                <w:vertAlign w:val="subscript"/>
              </w:rPr>
              <w:t>it-1</w:t>
            </w:r>
          </w:p>
        </w:tc>
      </w:tr>
      <w:tr w:rsidR="009577EF" w:rsidRPr="00CF4ABB" w14:paraId="26F03A23" w14:textId="77777777" w:rsidTr="009577EF">
        <w:trPr>
          <w:trHeight w:val="287"/>
          <w:jc w:val="center"/>
        </w:trPr>
        <w:tc>
          <w:tcPr>
            <w:tcW w:w="2563" w:type="dxa"/>
            <w:tcBorders>
              <w:top w:val="single" w:sz="4" w:space="0" w:color="auto"/>
            </w:tcBorders>
            <w:shd w:val="clear" w:color="auto" w:fill="auto"/>
            <w:vAlign w:val="center"/>
          </w:tcPr>
          <w:p w14:paraId="542B0F4A" w14:textId="77777777" w:rsidR="00660553" w:rsidRPr="00CF4ABB" w:rsidRDefault="00660553" w:rsidP="00E93F14">
            <w:pPr>
              <w:rPr>
                <w:szCs w:val="21"/>
              </w:rPr>
            </w:pPr>
            <w:r w:rsidRPr="00CF4ABB">
              <w:rPr>
                <w:szCs w:val="21"/>
              </w:rPr>
              <w:t>CSR</w:t>
            </w:r>
          </w:p>
        </w:tc>
        <w:tc>
          <w:tcPr>
            <w:tcW w:w="1008" w:type="dxa"/>
            <w:tcBorders>
              <w:top w:val="single" w:sz="4" w:space="0" w:color="auto"/>
            </w:tcBorders>
            <w:shd w:val="clear" w:color="auto" w:fill="auto"/>
            <w:vAlign w:val="center"/>
          </w:tcPr>
          <w:p w14:paraId="12F67183" w14:textId="77777777" w:rsidR="00660553" w:rsidRPr="00CF4ABB" w:rsidRDefault="00660553" w:rsidP="00E93F14">
            <w:pPr>
              <w:rPr>
                <w:szCs w:val="21"/>
              </w:rPr>
            </w:pPr>
            <w:r w:rsidRPr="00CF4ABB">
              <w:rPr>
                <w:szCs w:val="21"/>
              </w:rPr>
              <w:t>1</w:t>
            </w:r>
          </w:p>
        </w:tc>
        <w:tc>
          <w:tcPr>
            <w:tcW w:w="1080" w:type="dxa"/>
            <w:tcBorders>
              <w:top w:val="single" w:sz="4" w:space="0" w:color="auto"/>
            </w:tcBorders>
            <w:shd w:val="clear" w:color="auto" w:fill="auto"/>
            <w:vAlign w:val="center"/>
          </w:tcPr>
          <w:p w14:paraId="136D6A16" w14:textId="77777777" w:rsidR="00660553" w:rsidRPr="00CF4ABB" w:rsidRDefault="00660553" w:rsidP="00E93F14">
            <w:pPr>
              <w:rPr>
                <w:szCs w:val="21"/>
              </w:rPr>
            </w:pPr>
            <w:r w:rsidRPr="00CF4ABB">
              <w:rPr>
                <w:szCs w:val="21"/>
              </w:rPr>
              <w:t>0.5</w:t>
            </w:r>
          </w:p>
        </w:tc>
        <w:tc>
          <w:tcPr>
            <w:tcW w:w="1269" w:type="dxa"/>
            <w:tcBorders>
              <w:top w:val="single" w:sz="4" w:space="0" w:color="auto"/>
            </w:tcBorders>
            <w:shd w:val="clear" w:color="auto" w:fill="auto"/>
            <w:vAlign w:val="center"/>
          </w:tcPr>
          <w:p w14:paraId="678B8A02" w14:textId="77777777" w:rsidR="00660553" w:rsidRPr="00CF4ABB" w:rsidRDefault="00660553" w:rsidP="00E93F14">
            <w:pPr>
              <w:rPr>
                <w:szCs w:val="21"/>
              </w:rPr>
            </w:pPr>
            <w:r w:rsidRPr="00CF4ABB">
              <w:rPr>
                <w:szCs w:val="21"/>
              </w:rPr>
              <w:t>0.604**</w:t>
            </w:r>
          </w:p>
        </w:tc>
        <w:tc>
          <w:tcPr>
            <w:tcW w:w="1269" w:type="dxa"/>
            <w:tcBorders>
              <w:top w:val="single" w:sz="4" w:space="0" w:color="auto"/>
            </w:tcBorders>
            <w:shd w:val="clear" w:color="auto" w:fill="auto"/>
            <w:vAlign w:val="center"/>
          </w:tcPr>
          <w:p w14:paraId="6F3A5B85" w14:textId="77777777" w:rsidR="00660553" w:rsidRPr="00CF4ABB" w:rsidRDefault="00660553" w:rsidP="00E93F14">
            <w:pPr>
              <w:rPr>
                <w:szCs w:val="21"/>
              </w:rPr>
            </w:pPr>
            <w:r w:rsidRPr="00CF4ABB">
              <w:rPr>
                <w:szCs w:val="21"/>
              </w:rPr>
              <w:t>-0.21</w:t>
            </w:r>
          </w:p>
        </w:tc>
        <w:tc>
          <w:tcPr>
            <w:tcW w:w="1370" w:type="dxa"/>
            <w:tcBorders>
              <w:top w:val="single" w:sz="4" w:space="0" w:color="auto"/>
            </w:tcBorders>
            <w:shd w:val="clear" w:color="auto" w:fill="auto"/>
            <w:vAlign w:val="center"/>
          </w:tcPr>
          <w:p w14:paraId="2CD5F3A1" w14:textId="77777777" w:rsidR="00660553" w:rsidRPr="00CF4ABB" w:rsidRDefault="00660553" w:rsidP="00E93F14">
            <w:pPr>
              <w:rPr>
                <w:szCs w:val="21"/>
              </w:rPr>
            </w:pPr>
            <w:r w:rsidRPr="00CF4ABB">
              <w:rPr>
                <w:szCs w:val="21"/>
              </w:rPr>
              <w:t>0.009</w:t>
            </w:r>
          </w:p>
        </w:tc>
      </w:tr>
      <w:tr w:rsidR="009577EF" w:rsidRPr="00CF4ABB" w14:paraId="27ED9CC1" w14:textId="77777777" w:rsidTr="009577EF">
        <w:trPr>
          <w:trHeight w:val="287"/>
          <w:jc w:val="center"/>
        </w:trPr>
        <w:tc>
          <w:tcPr>
            <w:tcW w:w="2563" w:type="dxa"/>
            <w:shd w:val="clear" w:color="auto" w:fill="auto"/>
            <w:vAlign w:val="center"/>
          </w:tcPr>
          <w:p w14:paraId="68F3119A" w14:textId="77777777" w:rsidR="00660553" w:rsidRPr="00CF4ABB" w:rsidRDefault="00660553" w:rsidP="00E93F14">
            <w:pPr>
              <w:rPr>
                <w:szCs w:val="21"/>
              </w:rPr>
            </w:pPr>
            <w:r w:rsidRPr="00CF4ABB">
              <w:rPr>
                <w:szCs w:val="21"/>
              </w:rPr>
              <w:t>EVAR</w:t>
            </w:r>
            <w:r w:rsidRPr="00CF4ABB">
              <w:rPr>
                <w:i/>
                <w:szCs w:val="21"/>
                <w:vertAlign w:val="subscript"/>
              </w:rPr>
              <w:t>it</w:t>
            </w:r>
          </w:p>
        </w:tc>
        <w:tc>
          <w:tcPr>
            <w:tcW w:w="1008" w:type="dxa"/>
            <w:shd w:val="clear" w:color="auto" w:fill="auto"/>
            <w:vAlign w:val="center"/>
          </w:tcPr>
          <w:p w14:paraId="4FF72653" w14:textId="77777777" w:rsidR="00660553" w:rsidRPr="00CF4ABB" w:rsidRDefault="00660553" w:rsidP="00E93F14">
            <w:pPr>
              <w:rPr>
                <w:szCs w:val="21"/>
              </w:rPr>
            </w:pPr>
          </w:p>
        </w:tc>
        <w:tc>
          <w:tcPr>
            <w:tcW w:w="1080" w:type="dxa"/>
            <w:shd w:val="clear" w:color="auto" w:fill="auto"/>
            <w:vAlign w:val="center"/>
          </w:tcPr>
          <w:p w14:paraId="57860EC6" w14:textId="77777777" w:rsidR="00660553" w:rsidRPr="00CF4ABB" w:rsidRDefault="00660553" w:rsidP="00E93F14">
            <w:pPr>
              <w:rPr>
                <w:szCs w:val="21"/>
              </w:rPr>
            </w:pPr>
            <w:r w:rsidRPr="00CF4ABB">
              <w:rPr>
                <w:szCs w:val="21"/>
              </w:rPr>
              <w:t>1</w:t>
            </w:r>
          </w:p>
        </w:tc>
        <w:tc>
          <w:tcPr>
            <w:tcW w:w="1269" w:type="dxa"/>
            <w:shd w:val="clear" w:color="auto" w:fill="auto"/>
            <w:vAlign w:val="center"/>
          </w:tcPr>
          <w:p w14:paraId="4CF1ACDA" w14:textId="77777777" w:rsidR="00660553" w:rsidRPr="00CF4ABB" w:rsidRDefault="00660553" w:rsidP="00E93F14">
            <w:pPr>
              <w:rPr>
                <w:szCs w:val="21"/>
              </w:rPr>
            </w:pPr>
            <w:r w:rsidRPr="00CF4ABB">
              <w:rPr>
                <w:szCs w:val="21"/>
              </w:rPr>
              <w:t>-0.26</w:t>
            </w:r>
          </w:p>
        </w:tc>
        <w:tc>
          <w:tcPr>
            <w:tcW w:w="1269" w:type="dxa"/>
            <w:shd w:val="clear" w:color="auto" w:fill="auto"/>
            <w:vAlign w:val="center"/>
          </w:tcPr>
          <w:p w14:paraId="6E8108C0" w14:textId="77777777" w:rsidR="00660553" w:rsidRPr="00CF4ABB" w:rsidRDefault="00660553" w:rsidP="00E93F14">
            <w:pPr>
              <w:rPr>
                <w:szCs w:val="21"/>
              </w:rPr>
            </w:pPr>
            <w:r w:rsidRPr="00CF4ABB">
              <w:rPr>
                <w:szCs w:val="21"/>
              </w:rPr>
              <w:t>0.62</w:t>
            </w:r>
          </w:p>
        </w:tc>
        <w:tc>
          <w:tcPr>
            <w:tcW w:w="1370" w:type="dxa"/>
            <w:shd w:val="clear" w:color="auto" w:fill="auto"/>
            <w:vAlign w:val="center"/>
          </w:tcPr>
          <w:p w14:paraId="67399A9E" w14:textId="77777777" w:rsidR="00660553" w:rsidRPr="00CF4ABB" w:rsidRDefault="00660553" w:rsidP="00E93F14">
            <w:pPr>
              <w:rPr>
                <w:szCs w:val="21"/>
              </w:rPr>
            </w:pPr>
            <w:r w:rsidRPr="00CF4ABB">
              <w:rPr>
                <w:szCs w:val="21"/>
              </w:rPr>
              <w:t>0.227**</w:t>
            </w:r>
          </w:p>
        </w:tc>
      </w:tr>
      <w:tr w:rsidR="009577EF" w:rsidRPr="00CF4ABB" w14:paraId="475B1FF6" w14:textId="77777777" w:rsidTr="009577EF">
        <w:trPr>
          <w:trHeight w:val="287"/>
          <w:jc w:val="center"/>
        </w:trPr>
        <w:tc>
          <w:tcPr>
            <w:tcW w:w="2563" w:type="dxa"/>
            <w:shd w:val="clear" w:color="auto" w:fill="auto"/>
            <w:vAlign w:val="center"/>
          </w:tcPr>
          <w:p w14:paraId="61A36D88" w14:textId="2F8E0FC8" w:rsidR="00660553" w:rsidRPr="00CF4ABB" w:rsidRDefault="00660553" w:rsidP="0092607A">
            <w:pPr>
              <w:rPr>
                <w:szCs w:val="21"/>
              </w:rPr>
            </w:pPr>
            <w:r w:rsidRPr="00CF4ABB">
              <w:rPr>
                <w:szCs w:val="21"/>
              </w:rPr>
              <w:t>S</w:t>
            </w:r>
            <w:r w:rsidR="0092607A">
              <w:rPr>
                <w:szCs w:val="21"/>
              </w:rPr>
              <w:t>IZE</w:t>
            </w:r>
          </w:p>
        </w:tc>
        <w:tc>
          <w:tcPr>
            <w:tcW w:w="1008" w:type="dxa"/>
            <w:shd w:val="clear" w:color="auto" w:fill="auto"/>
            <w:vAlign w:val="center"/>
          </w:tcPr>
          <w:p w14:paraId="55ADD6F1" w14:textId="77777777" w:rsidR="00660553" w:rsidRPr="00CF4ABB" w:rsidRDefault="00660553" w:rsidP="00E93F14">
            <w:pPr>
              <w:rPr>
                <w:szCs w:val="21"/>
              </w:rPr>
            </w:pPr>
          </w:p>
        </w:tc>
        <w:tc>
          <w:tcPr>
            <w:tcW w:w="1080" w:type="dxa"/>
            <w:shd w:val="clear" w:color="auto" w:fill="auto"/>
            <w:vAlign w:val="center"/>
          </w:tcPr>
          <w:p w14:paraId="091BC1E8" w14:textId="77777777" w:rsidR="00660553" w:rsidRPr="00CF4ABB" w:rsidRDefault="00660553" w:rsidP="00E93F14">
            <w:pPr>
              <w:rPr>
                <w:szCs w:val="21"/>
              </w:rPr>
            </w:pPr>
          </w:p>
        </w:tc>
        <w:tc>
          <w:tcPr>
            <w:tcW w:w="1269" w:type="dxa"/>
            <w:shd w:val="clear" w:color="auto" w:fill="auto"/>
            <w:vAlign w:val="center"/>
          </w:tcPr>
          <w:p w14:paraId="08EA9968" w14:textId="77777777" w:rsidR="00660553" w:rsidRPr="00CF4ABB" w:rsidRDefault="00660553" w:rsidP="00E93F14">
            <w:pPr>
              <w:rPr>
                <w:szCs w:val="21"/>
              </w:rPr>
            </w:pPr>
            <w:r w:rsidRPr="00CF4ABB">
              <w:rPr>
                <w:szCs w:val="21"/>
              </w:rPr>
              <w:t>1</w:t>
            </w:r>
          </w:p>
        </w:tc>
        <w:tc>
          <w:tcPr>
            <w:tcW w:w="1269" w:type="dxa"/>
            <w:shd w:val="clear" w:color="auto" w:fill="auto"/>
            <w:vAlign w:val="center"/>
          </w:tcPr>
          <w:p w14:paraId="2B0BE022" w14:textId="77777777" w:rsidR="00660553" w:rsidRPr="00CF4ABB" w:rsidRDefault="00660553" w:rsidP="00E93F14">
            <w:pPr>
              <w:rPr>
                <w:szCs w:val="21"/>
              </w:rPr>
            </w:pPr>
            <w:r w:rsidRPr="00CF4ABB">
              <w:rPr>
                <w:szCs w:val="21"/>
              </w:rPr>
              <w:t>0.139**</w:t>
            </w:r>
          </w:p>
        </w:tc>
        <w:tc>
          <w:tcPr>
            <w:tcW w:w="1370" w:type="dxa"/>
            <w:shd w:val="clear" w:color="auto" w:fill="auto"/>
            <w:vAlign w:val="center"/>
          </w:tcPr>
          <w:p w14:paraId="01A2386B" w14:textId="77777777" w:rsidR="00660553" w:rsidRPr="00CF4ABB" w:rsidRDefault="00660553" w:rsidP="00E93F14">
            <w:pPr>
              <w:rPr>
                <w:szCs w:val="21"/>
              </w:rPr>
            </w:pPr>
            <w:r w:rsidRPr="00CF4ABB">
              <w:rPr>
                <w:szCs w:val="21"/>
              </w:rPr>
              <w:t>0.059</w:t>
            </w:r>
          </w:p>
        </w:tc>
      </w:tr>
      <w:tr w:rsidR="009577EF" w:rsidRPr="00CF4ABB" w14:paraId="74CC1677" w14:textId="77777777" w:rsidTr="009577EF">
        <w:trPr>
          <w:trHeight w:val="287"/>
          <w:jc w:val="center"/>
        </w:trPr>
        <w:tc>
          <w:tcPr>
            <w:tcW w:w="2563" w:type="dxa"/>
            <w:shd w:val="clear" w:color="auto" w:fill="auto"/>
            <w:vAlign w:val="center"/>
          </w:tcPr>
          <w:p w14:paraId="0DE5F7F7" w14:textId="77777777" w:rsidR="00660553" w:rsidRPr="00CF4ABB" w:rsidRDefault="00660553" w:rsidP="00E93F14">
            <w:pPr>
              <w:rPr>
                <w:szCs w:val="21"/>
              </w:rPr>
            </w:pPr>
            <w:r w:rsidRPr="00CF4ABB">
              <w:rPr>
                <w:szCs w:val="21"/>
              </w:rPr>
              <w:t>WR</w:t>
            </w:r>
          </w:p>
        </w:tc>
        <w:tc>
          <w:tcPr>
            <w:tcW w:w="1008" w:type="dxa"/>
            <w:shd w:val="clear" w:color="auto" w:fill="auto"/>
            <w:vAlign w:val="center"/>
          </w:tcPr>
          <w:p w14:paraId="4A666445" w14:textId="77777777" w:rsidR="00660553" w:rsidRPr="00CF4ABB" w:rsidRDefault="00660553" w:rsidP="00E93F14">
            <w:pPr>
              <w:rPr>
                <w:szCs w:val="21"/>
              </w:rPr>
            </w:pPr>
          </w:p>
        </w:tc>
        <w:tc>
          <w:tcPr>
            <w:tcW w:w="1080" w:type="dxa"/>
            <w:shd w:val="clear" w:color="auto" w:fill="auto"/>
            <w:vAlign w:val="center"/>
          </w:tcPr>
          <w:p w14:paraId="552184FB" w14:textId="77777777" w:rsidR="00660553" w:rsidRPr="00CF4ABB" w:rsidRDefault="00660553" w:rsidP="00E93F14">
            <w:pPr>
              <w:rPr>
                <w:szCs w:val="21"/>
              </w:rPr>
            </w:pPr>
          </w:p>
        </w:tc>
        <w:tc>
          <w:tcPr>
            <w:tcW w:w="1269" w:type="dxa"/>
            <w:shd w:val="clear" w:color="auto" w:fill="auto"/>
            <w:vAlign w:val="center"/>
          </w:tcPr>
          <w:p w14:paraId="01F769D4" w14:textId="77777777" w:rsidR="00660553" w:rsidRPr="00CF4ABB" w:rsidRDefault="00660553" w:rsidP="00E93F14">
            <w:pPr>
              <w:rPr>
                <w:szCs w:val="21"/>
              </w:rPr>
            </w:pPr>
          </w:p>
        </w:tc>
        <w:tc>
          <w:tcPr>
            <w:tcW w:w="1269" w:type="dxa"/>
            <w:shd w:val="clear" w:color="auto" w:fill="auto"/>
            <w:vAlign w:val="center"/>
          </w:tcPr>
          <w:p w14:paraId="0BA398ED" w14:textId="77777777" w:rsidR="00660553" w:rsidRPr="00CF4ABB" w:rsidRDefault="00660553" w:rsidP="00E93F14">
            <w:pPr>
              <w:rPr>
                <w:szCs w:val="21"/>
              </w:rPr>
            </w:pPr>
            <w:r w:rsidRPr="00CF4ABB">
              <w:rPr>
                <w:szCs w:val="21"/>
              </w:rPr>
              <w:t>1</w:t>
            </w:r>
          </w:p>
        </w:tc>
        <w:tc>
          <w:tcPr>
            <w:tcW w:w="1370" w:type="dxa"/>
            <w:shd w:val="clear" w:color="auto" w:fill="auto"/>
            <w:vAlign w:val="center"/>
          </w:tcPr>
          <w:p w14:paraId="1E2E6457" w14:textId="77777777" w:rsidR="00660553" w:rsidRPr="00CF4ABB" w:rsidRDefault="00660553" w:rsidP="00E93F14">
            <w:pPr>
              <w:rPr>
                <w:szCs w:val="21"/>
              </w:rPr>
            </w:pPr>
            <w:r w:rsidRPr="00CF4ABB">
              <w:rPr>
                <w:szCs w:val="21"/>
              </w:rPr>
              <w:t>0.002</w:t>
            </w:r>
          </w:p>
        </w:tc>
      </w:tr>
      <w:tr w:rsidR="009577EF" w:rsidRPr="00CF4ABB" w14:paraId="2E75B85B" w14:textId="77777777" w:rsidTr="009577EF">
        <w:trPr>
          <w:trHeight w:val="287"/>
          <w:jc w:val="center"/>
        </w:trPr>
        <w:tc>
          <w:tcPr>
            <w:tcW w:w="2563" w:type="dxa"/>
            <w:tcBorders>
              <w:bottom w:val="single" w:sz="4" w:space="0" w:color="auto"/>
            </w:tcBorders>
            <w:shd w:val="clear" w:color="auto" w:fill="auto"/>
            <w:vAlign w:val="center"/>
          </w:tcPr>
          <w:p w14:paraId="5486BF04" w14:textId="77777777" w:rsidR="00660553" w:rsidRPr="00CF4ABB" w:rsidRDefault="00660553" w:rsidP="00E93F14">
            <w:pPr>
              <w:rPr>
                <w:szCs w:val="21"/>
              </w:rPr>
            </w:pPr>
            <w:r w:rsidRPr="00CF4ABB">
              <w:rPr>
                <w:szCs w:val="21"/>
              </w:rPr>
              <w:t>EVAR</w:t>
            </w:r>
            <w:r w:rsidRPr="00CF4ABB">
              <w:rPr>
                <w:i/>
                <w:szCs w:val="21"/>
                <w:vertAlign w:val="subscript"/>
              </w:rPr>
              <w:t>it-1</w:t>
            </w:r>
          </w:p>
        </w:tc>
        <w:tc>
          <w:tcPr>
            <w:tcW w:w="1008" w:type="dxa"/>
            <w:tcBorders>
              <w:bottom w:val="single" w:sz="4" w:space="0" w:color="auto"/>
            </w:tcBorders>
            <w:shd w:val="clear" w:color="auto" w:fill="auto"/>
            <w:vAlign w:val="center"/>
          </w:tcPr>
          <w:p w14:paraId="505ACE59" w14:textId="77777777" w:rsidR="00660553" w:rsidRPr="00CF4ABB" w:rsidRDefault="00660553" w:rsidP="00E93F14">
            <w:pPr>
              <w:rPr>
                <w:szCs w:val="21"/>
              </w:rPr>
            </w:pPr>
          </w:p>
        </w:tc>
        <w:tc>
          <w:tcPr>
            <w:tcW w:w="1080" w:type="dxa"/>
            <w:tcBorders>
              <w:bottom w:val="single" w:sz="4" w:space="0" w:color="auto"/>
            </w:tcBorders>
            <w:shd w:val="clear" w:color="auto" w:fill="auto"/>
            <w:vAlign w:val="center"/>
          </w:tcPr>
          <w:p w14:paraId="46AB1AA0" w14:textId="77777777" w:rsidR="00660553" w:rsidRPr="00CF4ABB" w:rsidRDefault="00660553" w:rsidP="00E93F14">
            <w:pPr>
              <w:rPr>
                <w:szCs w:val="21"/>
              </w:rPr>
            </w:pPr>
          </w:p>
        </w:tc>
        <w:tc>
          <w:tcPr>
            <w:tcW w:w="1269" w:type="dxa"/>
            <w:tcBorders>
              <w:bottom w:val="single" w:sz="4" w:space="0" w:color="auto"/>
            </w:tcBorders>
            <w:shd w:val="clear" w:color="auto" w:fill="auto"/>
            <w:vAlign w:val="center"/>
          </w:tcPr>
          <w:p w14:paraId="2D29545A" w14:textId="77777777" w:rsidR="00660553" w:rsidRPr="00CF4ABB" w:rsidRDefault="00660553" w:rsidP="00E93F14">
            <w:pPr>
              <w:rPr>
                <w:szCs w:val="21"/>
              </w:rPr>
            </w:pPr>
          </w:p>
        </w:tc>
        <w:tc>
          <w:tcPr>
            <w:tcW w:w="1269" w:type="dxa"/>
            <w:tcBorders>
              <w:bottom w:val="single" w:sz="4" w:space="0" w:color="auto"/>
            </w:tcBorders>
            <w:shd w:val="clear" w:color="auto" w:fill="auto"/>
            <w:vAlign w:val="center"/>
          </w:tcPr>
          <w:p w14:paraId="2595CD93" w14:textId="77777777" w:rsidR="00660553" w:rsidRPr="00CF4ABB" w:rsidRDefault="00660553" w:rsidP="00E93F14">
            <w:pPr>
              <w:rPr>
                <w:szCs w:val="21"/>
              </w:rPr>
            </w:pPr>
          </w:p>
        </w:tc>
        <w:tc>
          <w:tcPr>
            <w:tcW w:w="1370" w:type="dxa"/>
            <w:tcBorders>
              <w:bottom w:val="single" w:sz="4" w:space="0" w:color="auto"/>
            </w:tcBorders>
            <w:shd w:val="clear" w:color="auto" w:fill="auto"/>
            <w:vAlign w:val="center"/>
          </w:tcPr>
          <w:p w14:paraId="7EFC41D0" w14:textId="77777777" w:rsidR="00660553" w:rsidRPr="00CF4ABB" w:rsidRDefault="00660553" w:rsidP="00E93F14">
            <w:pPr>
              <w:rPr>
                <w:szCs w:val="21"/>
              </w:rPr>
            </w:pPr>
            <w:r w:rsidRPr="00CF4ABB">
              <w:rPr>
                <w:szCs w:val="21"/>
              </w:rPr>
              <w:t>1</w:t>
            </w:r>
          </w:p>
        </w:tc>
      </w:tr>
    </w:tbl>
    <w:p w14:paraId="036C22D5" w14:textId="3D6AABC1" w:rsidR="005312EB" w:rsidRPr="00BE5409" w:rsidRDefault="00BE5409" w:rsidP="00BE5409">
      <w:pPr>
        <w:jc w:val="left"/>
        <w:rPr>
          <w:sz w:val="21"/>
          <w:szCs w:val="21"/>
          <w:lang w:eastAsia="zh-CN"/>
        </w:rPr>
      </w:pPr>
      <w:r>
        <w:rPr>
          <w:rFonts w:eastAsia="微软雅黑" w:hint="eastAsia"/>
          <w:color w:val="000000"/>
          <w:sz w:val="21"/>
          <w:szCs w:val="21"/>
          <w:lang w:eastAsia="zh-CN"/>
        </w:rPr>
        <w:t xml:space="preserve">          </w:t>
      </w:r>
      <w:r>
        <w:rPr>
          <w:rFonts w:eastAsia="微软雅黑"/>
          <w:color w:val="000000"/>
          <w:sz w:val="21"/>
          <w:szCs w:val="21"/>
          <w:lang w:eastAsia="zh-CN"/>
        </w:rPr>
        <w:t>**</w:t>
      </w:r>
      <w:r w:rsidRPr="00BE5409">
        <w:rPr>
          <w:rFonts w:eastAsia="微软雅黑"/>
          <w:color w:val="000000"/>
          <w:sz w:val="21"/>
          <w:szCs w:val="21"/>
          <w:lang w:eastAsia="zh-CN"/>
        </w:rPr>
        <w:t>p &lt;.01</w:t>
      </w:r>
      <w:r w:rsidRPr="00BE5409">
        <w:rPr>
          <w:rFonts w:eastAsia="微软雅黑" w:hint="eastAsia"/>
          <w:color w:val="000000"/>
          <w:sz w:val="21"/>
          <w:szCs w:val="21"/>
          <w:lang w:eastAsia="zh-CN"/>
        </w:rPr>
        <w:t>.</w:t>
      </w:r>
    </w:p>
    <w:p w14:paraId="69E453AD" w14:textId="5D274AB5" w:rsidR="00D1735F" w:rsidRDefault="00D1735F" w:rsidP="00D1735F">
      <w:pPr>
        <w:pStyle w:val="TTPParagraph1st"/>
        <w:numPr>
          <w:ilvl w:val="0"/>
          <w:numId w:val="15"/>
        </w:numPr>
        <w:spacing w:before="120" w:after="120"/>
        <w:rPr>
          <w:b/>
          <w:bCs/>
        </w:rPr>
      </w:pPr>
      <w:r w:rsidRPr="000347D2">
        <w:rPr>
          <w:b/>
          <w:bCs/>
        </w:rPr>
        <w:t>Multicollinearity analysis</w:t>
      </w:r>
      <w:r>
        <w:rPr>
          <w:rFonts w:hint="eastAsia"/>
          <w:b/>
          <w:bCs/>
        </w:rPr>
        <w:t xml:space="preserve"> </w:t>
      </w:r>
    </w:p>
    <w:p w14:paraId="5111FDA6" w14:textId="66230BC4" w:rsidR="00BF6E3F" w:rsidRPr="00BF6E3F" w:rsidRDefault="00A54458" w:rsidP="004F640D">
      <w:pPr>
        <w:pStyle w:val="a3"/>
        <w:ind w:firstLineChars="200" w:firstLine="480"/>
        <w:rPr>
          <w:sz w:val="24"/>
          <w:szCs w:val="24"/>
          <w:lang w:eastAsia="zh-CN"/>
        </w:rPr>
      </w:pPr>
      <w:r w:rsidRPr="00A54458">
        <w:rPr>
          <w:rFonts w:hint="eastAsia"/>
          <w:sz w:val="24"/>
          <w:szCs w:val="24"/>
          <w:lang w:eastAsia="zh-CN"/>
        </w:rPr>
        <w:t>From</w:t>
      </w:r>
      <w:r>
        <w:rPr>
          <w:rFonts w:hint="eastAsia"/>
          <w:sz w:val="24"/>
          <w:szCs w:val="24"/>
          <w:lang w:eastAsia="zh-CN"/>
        </w:rPr>
        <w:t xml:space="preserve"> table1, </w:t>
      </w:r>
      <w:r>
        <w:rPr>
          <w:sz w:val="24"/>
          <w:szCs w:val="24"/>
          <w:lang w:eastAsia="zh-CN"/>
        </w:rPr>
        <w:t>t</w:t>
      </w:r>
      <w:r w:rsidRPr="00A54458">
        <w:rPr>
          <w:sz w:val="24"/>
          <w:szCs w:val="24"/>
          <w:lang w:eastAsia="zh-CN"/>
        </w:rPr>
        <w:t>he correlation coefficient between the variables is greater than 0.5</w:t>
      </w:r>
      <w:r>
        <w:rPr>
          <w:rFonts w:hint="eastAsia"/>
          <w:sz w:val="24"/>
          <w:szCs w:val="24"/>
          <w:lang w:eastAsia="zh-CN"/>
        </w:rPr>
        <w:t xml:space="preserve">, which means we </w:t>
      </w:r>
      <w:r>
        <w:rPr>
          <w:sz w:val="24"/>
          <w:szCs w:val="24"/>
          <w:lang w:eastAsia="zh-CN"/>
        </w:rPr>
        <w:t>cannot</w:t>
      </w:r>
      <w:r w:rsidRPr="00A54458">
        <w:rPr>
          <w:sz w:val="24"/>
          <w:szCs w:val="24"/>
          <w:lang w:eastAsia="zh-CN"/>
        </w:rPr>
        <w:t xml:space="preserve"> exclude the possibility of multicollinearity among variables</w:t>
      </w:r>
      <w:r>
        <w:rPr>
          <w:rFonts w:hint="eastAsia"/>
          <w:sz w:val="24"/>
          <w:szCs w:val="24"/>
          <w:lang w:eastAsia="zh-CN"/>
        </w:rPr>
        <w:t>. From table2, it shows that the VIF of variables is lower than 5. So, the variables in this model do not have significant</w:t>
      </w:r>
      <w:r w:rsidRPr="00A54458">
        <w:rPr>
          <w:sz w:val="24"/>
          <w:szCs w:val="24"/>
          <w:lang w:eastAsia="zh-CN"/>
        </w:rPr>
        <w:t xml:space="preserve"> multicollinearity</w:t>
      </w:r>
      <w:r>
        <w:rPr>
          <w:rFonts w:hint="eastAsia"/>
          <w:sz w:val="24"/>
          <w:szCs w:val="24"/>
          <w:lang w:eastAsia="zh-CN"/>
        </w:rPr>
        <w:t xml:space="preserve">. </w:t>
      </w:r>
    </w:p>
    <w:p w14:paraId="2DECCEF9" w14:textId="27366325" w:rsidR="00BF6E3F" w:rsidRPr="00CF4ABB" w:rsidRDefault="00BF6E3F" w:rsidP="00BF6E3F">
      <w:pPr>
        <w:rPr>
          <w:sz w:val="21"/>
          <w:szCs w:val="21"/>
        </w:rPr>
      </w:pPr>
      <w:r>
        <w:rPr>
          <w:lang w:val="de-DE"/>
        </w:rPr>
        <w:t>Table2.The multicollinearity</w:t>
      </w:r>
      <w:r w:rsidRPr="00BF6E3F">
        <w:rPr>
          <w:lang w:val="de-DE"/>
        </w:rPr>
        <w:t xml:space="preserve"> analysis</w:t>
      </w:r>
      <w:r w:rsidRPr="00BF6E3F">
        <w:rPr>
          <w:rFonts w:hint="eastAsia"/>
          <w:lang w:val="de-DE"/>
        </w:rPr>
        <w:t xml:space="preserve"> of variables.</w:t>
      </w:r>
    </w:p>
    <w:tbl>
      <w:tblPr>
        <w:tblW w:w="8514" w:type="dxa"/>
        <w:jc w:val="center"/>
        <w:tblLook w:val="04A0" w:firstRow="1" w:lastRow="0" w:firstColumn="1" w:lastColumn="0" w:noHBand="0" w:noVBand="1"/>
      </w:tblPr>
      <w:tblGrid>
        <w:gridCol w:w="2838"/>
        <w:gridCol w:w="2838"/>
        <w:gridCol w:w="2838"/>
      </w:tblGrid>
      <w:tr w:rsidR="00BF6E3F" w:rsidRPr="00CF4ABB" w14:paraId="2804077C" w14:textId="77777777" w:rsidTr="009577EF">
        <w:trPr>
          <w:trHeight w:val="292"/>
          <w:jc w:val="center"/>
        </w:trPr>
        <w:tc>
          <w:tcPr>
            <w:tcW w:w="2838" w:type="dxa"/>
            <w:tcBorders>
              <w:top w:val="single" w:sz="4" w:space="0" w:color="auto"/>
              <w:bottom w:val="single" w:sz="4" w:space="0" w:color="auto"/>
            </w:tcBorders>
            <w:shd w:val="clear" w:color="auto" w:fill="auto"/>
            <w:vAlign w:val="center"/>
          </w:tcPr>
          <w:p w14:paraId="70CCFE45" w14:textId="75C93347" w:rsidR="00BF6E3F" w:rsidRPr="00CF4ABB" w:rsidRDefault="00BF6E3F" w:rsidP="00BF6E3F">
            <w:r>
              <w:rPr>
                <w:rFonts w:hint="eastAsia"/>
              </w:rPr>
              <w:t>Variables</w:t>
            </w:r>
          </w:p>
        </w:tc>
        <w:tc>
          <w:tcPr>
            <w:tcW w:w="2838" w:type="dxa"/>
            <w:tcBorders>
              <w:top w:val="single" w:sz="4" w:space="0" w:color="auto"/>
              <w:bottom w:val="single" w:sz="4" w:space="0" w:color="auto"/>
            </w:tcBorders>
            <w:shd w:val="clear" w:color="auto" w:fill="auto"/>
            <w:vAlign w:val="center"/>
          </w:tcPr>
          <w:p w14:paraId="034398C7" w14:textId="58D75736" w:rsidR="00BF6E3F" w:rsidRPr="00CF4ABB" w:rsidRDefault="005C4A6A" w:rsidP="00BF6E3F">
            <w:r w:rsidRPr="005C4A6A">
              <w:t>tolerance</w:t>
            </w:r>
          </w:p>
        </w:tc>
        <w:tc>
          <w:tcPr>
            <w:tcW w:w="2838" w:type="dxa"/>
            <w:tcBorders>
              <w:top w:val="single" w:sz="4" w:space="0" w:color="auto"/>
              <w:bottom w:val="single" w:sz="4" w:space="0" w:color="auto"/>
            </w:tcBorders>
            <w:shd w:val="clear" w:color="auto" w:fill="auto"/>
            <w:vAlign w:val="center"/>
          </w:tcPr>
          <w:p w14:paraId="5348B992" w14:textId="77777777" w:rsidR="00BF6E3F" w:rsidRPr="00CF4ABB" w:rsidRDefault="00BF6E3F" w:rsidP="00BF6E3F">
            <w:r w:rsidRPr="00CF4ABB">
              <w:t>VIF</w:t>
            </w:r>
          </w:p>
        </w:tc>
      </w:tr>
      <w:tr w:rsidR="00BF6E3F" w:rsidRPr="00CF4ABB" w14:paraId="021BDBE0" w14:textId="77777777" w:rsidTr="009577EF">
        <w:trPr>
          <w:trHeight w:val="285"/>
          <w:jc w:val="center"/>
        </w:trPr>
        <w:tc>
          <w:tcPr>
            <w:tcW w:w="2838" w:type="dxa"/>
            <w:tcBorders>
              <w:top w:val="single" w:sz="4" w:space="0" w:color="auto"/>
            </w:tcBorders>
            <w:shd w:val="clear" w:color="auto" w:fill="auto"/>
            <w:vAlign w:val="center"/>
          </w:tcPr>
          <w:p w14:paraId="3D9FEAAD" w14:textId="77777777" w:rsidR="00BF6E3F" w:rsidRPr="00CF4ABB" w:rsidRDefault="00BF6E3F" w:rsidP="00BF6E3F">
            <w:r w:rsidRPr="00CF4ABB">
              <w:t>CSR</w:t>
            </w:r>
          </w:p>
        </w:tc>
        <w:tc>
          <w:tcPr>
            <w:tcW w:w="2838" w:type="dxa"/>
            <w:tcBorders>
              <w:top w:val="single" w:sz="4" w:space="0" w:color="auto"/>
            </w:tcBorders>
            <w:shd w:val="clear" w:color="auto" w:fill="auto"/>
            <w:vAlign w:val="center"/>
          </w:tcPr>
          <w:p w14:paraId="3AFAC564" w14:textId="77777777" w:rsidR="00BF6E3F" w:rsidRPr="00CF4ABB" w:rsidRDefault="00BF6E3F" w:rsidP="00BF6E3F">
            <w:r w:rsidRPr="00CF4ABB">
              <w:t>0.616</w:t>
            </w:r>
          </w:p>
        </w:tc>
        <w:tc>
          <w:tcPr>
            <w:tcW w:w="2838" w:type="dxa"/>
            <w:tcBorders>
              <w:top w:val="single" w:sz="4" w:space="0" w:color="auto"/>
            </w:tcBorders>
            <w:shd w:val="clear" w:color="auto" w:fill="auto"/>
            <w:vAlign w:val="center"/>
          </w:tcPr>
          <w:p w14:paraId="41735F4D" w14:textId="77777777" w:rsidR="00BF6E3F" w:rsidRPr="00CF4ABB" w:rsidRDefault="00BF6E3F" w:rsidP="00BF6E3F">
            <w:r w:rsidRPr="00CF4ABB">
              <w:t>1.625</w:t>
            </w:r>
          </w:p>
        </w:tc>
      </w:tr>
      <w:tr w:rsidR="00BF6E3F" w:rsidRPr="00CF4ABB" w14:paraId="10B0E502" w14:textId="77777777" w:rsidTr="009577EF">
        <w:trPr>
          <w:trHeight w:val="285"/>
          <w:jc w:val="center"/>
        </w:trPr>
        <w:tc>
          <w:tcPr>
            <w:tcW w:w="2838" w:type="dxa"/>
            <w:shd w:val="clear" w:color="auto" w:fill="auto"/>
            <w:vAlign w:val="center"/>
          </w:tcPr>
          <w:p w14:paraId="01CEDE1F" w14:textId="77777777" w:rsidR="00BF6E3F" w:rsidRPr="00CF4ABB" w:rsidRDefault="00BF6E3F" w:rsidP="00BF6E3F">
            <w:r w:rsidRPr="00CF4ABB">
              <w:t>EVAR</w:t>
            </w:r>
            <w:r w:rsidRPr="00CF4ABB">
              <w:rPr>
                <w:i/>
                <w:vertAlign w:val="subscript"/>
              </w:rPr>
              <w:t>it</w:t>
            </w:r>
          </w:p>
        </w:tc>
        <w:tc>
          <w:tcPr>
            <w:tcW w:w="2838" w:type="dxa"/>
            <w:shd w:val="clear" w:color="auto" w:fill="auto"/>
            <w:vAlign w:val="center"/>
          </w:tcPr>
          <w:p w14:paraId="782BF226" w14:textId="77777777" w:rsidR="00BF6E3F" w:rsidRPr="00CF4ABB" w:rsidRDefault="00BF6E3F" w:rsidP="00BF6E3F">
            <w:r w:rsidRPr="00CF4ABB">
              <w:t>0.937</w:t>
            </w:r>
          </w:p>
        </w:tc>
        <w:tc>
          <w:tcPr>
            <w:tcW w:w="2838" w:type="dxa"/>
            <w:shd w:val="clear" w:color="auto" w:fill="auto"/>
            <w:vAlign w:val="center"/>
          </w:tcPr>
          <w:p w14:paraId="48F5970F" w14:textId="77777777" w:rsidR="00BF6E3F" w:rsidRPr="00CF4ABB" w:rsidRDefault="00BF6E3F" w:rsidP="00BF6E3F">
            <w:r w:rsidRPr="00CF4ABB">
              <w:t>1.067</w:t>
            </w:r>
          </w:p>
        </w:tc>
      </w:tr>
      <w:tr w:rsidR="00BF6E3F" w:rsidRPr="00CF4ABB" w14:paraId="492CC5B5" w14:textId="77777777" w:rsidTr="009577EF">
        <w:trPr>
          <w:trHeight w:val="308"/>
          <w:jc w:val="center"/>
        </w:trPr>
        <w:tc>
          <w:tcPr>
            <w:tcW w:w="2838" w:type="dxa"/>
            <w:shd w:val="clear" w:color="auto" w:fill="auto"/>
            <w:vAlign w:val="center"/>
          </w:tcPr>
          <w:p w14:paraId="6D4E26EF" w14:textId="3C2C59AE" w:rsidR="00BF6E3F" w:rsidRPr="00CF4ABB" w:rsidRDefault="00BF6E3F" w:rsidP="0092607A">
            <w:r w:rsidRPr="00CF4ABB">
              <w:t>S</w:t>
            </w:r>
            <w:r w:rsidR="0092607A">
              <w:t>IZE</w:t>
            </w:r>
            <w:bookmarkStart w:id="4" w:name="_GoBack"/>
            <w:bookmarkEnd w:id="4"/>
          </w:p>
        </w:tc>
        <w:tc>
          <w:tcPr>
            <w:tcW w:w="2838" w:type="dxa"/>
            <w:shd w:val="clear" w:color="auto" w:fill="auto"/>
            <w:vAlign w:val="center"/>
          </w:tcPr>
          <w:p w14:paraId="6A389B47" w14:textId="77777777" w:rsidR="00BF6E3F" w:rsidRPr="00CF4ABB" w:rsidRDefault="00BF6E3F" w:rsidP="00BF6E3F">
            <w:r w:rsidRPr="00CF4ABB">
              <w:t>0.601</w:t>
            </w:r>
          </w:p>
        </w:tc>
        <w:tc>
          <w:tcPr>
            <w:tcW w:w="2838" w:type="dxa"/>
            <w:shd w:val="clear" w:color="auto" w:fill="auto"/>
            <w:vAlign w:val="center"/>
          </w:tcPr>
          <w:p w14:paraId="18A9E7C2" w14:textId="77777777" w:rsidR="00BF6E3F" w:rsidRPr="00CF4ABB" w:rsidRDefault="00BF6E3F" w:rsidP="00BF6E3F">
            <w:r w:rsidRPr="00CF4ABB">
              <w:t>1.664</w:t>
            </w:r>
          </w:p>
        </w:tc>
      </w:tr>
      <w:tr w:rsidR="00BF6E3F" w:rsidRPr="00CF4ABB" w14:paraId="7D8BFB1C" w14:textId="77777777" w:rsidTr="009577EF">
        <w:trPr>
          <w:trHeight w:val="271"/>
          <w:jc w:val="center"/>
        </w:trPr>
        <w:tc>
          <w:tcPr>
            <w:tcW w:w="2838" w:type="dxa"/>
            <w:shd w:val="clear" w:color="auto" w:fill="auto"/>
            <w:vAlign w:val="center"/>
          </w:tcPr>
          <w:p w14:paraId="55A98E7D" w14:textId="77777777" w:rsidR="00BF6E3F" w:rsidRPr="00CF4ABB" w:rsidRDefault="00BF6E3F" w:rsidP="00BF6E3F">
            <w:r w:rsidRPr="00CF4ABB">
              <w:t>WR</w:t>
            </w:r>
          </w:p>
        </w:tc>
        <w:tc>
          <w:tcPr>
            <w:tcW w:w="2838" w:type="dxa"/>
            <w:shd w:val="clear" w:color="auto" w:fill="auto"/>
            <w:vAlign w:val="center"/>
          </w:tcPr>
          <w:p w14:paraId="64CC342A" w14:textId="77777777" w:rsidR="00BF6E3F" w:rsidRPr="00CF4ABB" w:rsidRDefault="00BF6E3F" w:rsidP="00BF6E3F">
            <w:r w:rsidRPr="00CF4ABB">
              <w:t>0.957</w:t>
            </w:r>
          </w:p>
        </w:tc>
        <w:tc>
          <w:tcPr>
            <w:tcW w:w="2838" w:type="dxa"/>
            <w:shd w:val="clear" w:color="auto" w:fill="auto"/>
            <w:vAlign w:val="center"/>
          </w:tcPr>
          <w:p w14:paraId="08FA1889" w14:textId="77777777" w:rsidR="00BF6E3F" w:rsidRPr="00CF4ABB" w:rsidRDefault="00BF6E3F" w:rsidP="00BF6E3F">
            <w:r w:rsidRPr="00CF4ABB">
              <w:t>1.045</w:t>
            </w:r>
          </w:p>
        </w:tc>
      </w:tr>
      <w:tr w:rsidR="00BF6E3F" w:rsidRPr="00CF4ABB" w14:paraId="0415DDA4" w14:textId="77777777" w:rsidTr="009577EF">
        <w:trPr>
          <w:trHeight w:val="236"/>
          <w:jc w:val="center"/>
        </w:trPr>
        <w:tc>
          <w:tcPr>
            <w:tcW w:w="2838" w:type="dxa"/>
            <w:tcBorders>
              <w:bottom w:val="single" w:sz="4" w:space="0" w:color="auto"/>
            </w:tcBorders>
            <w:shd w:val="clear" w:color="auto" w:fill="auto"/>
            <w:vAlign w:val="center"/>
          </w:tcPr>
          <w:p w14:paraId="7E2D5BFA" w14:textId="77777777" w:rsidR="00BF6E3F" w:rsidRPr="00CF4ABB" w:rsidRDefault="00BF6E3F" w:rsidP="00BF6E3F">
            <w:r w:rsidRPr="00CF4ABB">
              <w:t>EVAR</w:t>
            </w:r>
            <w:r w:rsidRPr="00CF4ABB">
              <w:rPr>
                <w:i/>
                <w:vertAlign w:val="subscript"/>
              </w:rPr>
              <w:t>it-1</w:t>
            </w:r>
          </w:p>
        </w:tc>
        <w:tc>
          <w:tcPr>
            <w:tcW w:w="2838" w:type="dxa"/>
            <w:tcBorders>
              <w:bottom w:val="single" w:sz="4" w:space="0" w:color="auto"/>
            </w:tcBorders>
            <w:shd w:val="clear" w:color="auto" w:fill="auto"/>
            <w:vAlign w:val="center"/>
          </w:tcPr>
          <w:p w14:paraId="2D2E7AEF" w14:textId="77777777" w:rsidR="00BF6E3F" w:rsidRPr="00CF4ABB" w:rsidRDefault="00BF6E3F" w:rsidP="00BF6E3F">
            <w:r w:rsidRPr="00CF4ABB">
              <w:t>0.942</w:t>
            </w:r>
          </w:p>
        </w:tc>
        <w:tc>
          <w:tcPr>
            <w:tcW w:w="2838" w:type="dxa"/>
            <w:tcBorders>
              <w:bottom w:val="single" w:sz="4" w:space="0" w:color="auto"/>
            </w:tcBorders>
            <w:shd w:val="clear" w:color="auto" w:fill="auto"/>
            <w:vAlign w:val="center"/>
          </w:tcPr>
          <w:p w14:paraId="6B2EF910" w14:textId="77777777" w:rsidR="00BF6E3F" w:rsidRPr="00CF4ABB" w:rsidRDefault="00BF6E3F" w:rsidP="00BF6E3F">
            <w:r w:rsidRPr="00CF4ABB">
              <w:t>1.061</w:t>
            </w:r>
          </w:p>
        </w:tc>
      </w:tr>
    </w:tbl>
    <w:p w14:paraId="7EBBBE1B" w14:textId="2917CDDA" w:rsidR="00D1735F" w:rsidRDefault="00D1735F" w:rsidP="0054169E">
      <w:pPr>
        <w:pStyle w:val="TTPParagraph1st"/>
        <w:numPr>
          <w:ilvl w:val="0"/>
          <w:numId w:val="15"/>
        </w:numPr>
        <w:spacing w:before="120" w:after="120"/>
        <w:rPr>
          <w:b/>
          <w:bCs/>
        </w:rPr>
      </w:pPr>
      <w:r>
        <w:rPr>
          <w:rFonts w:hint="eastAsia"/>
          <w:b/>
          <w:bCs/>
        </w:rPr>
        <w:t>R</w:t>
      </w:r>
      <w:r w:rsidRPr="000347D2">
        <w:rPr>
          <w:b/>
          <w:bCs/>
        </w:rPr>
        <w:t>egression analysis</w:t>
      </w:r>
    </w:p>
    <w:p w14:paraId="606CE308" w14:textId="3463B3CC" w:rsidR="0050589A" w:rsidRPr="005E0549" w:rsidRDefault="00DD0A91" w:rsidP="005E0549">
      <w:pPr>
        <w:pStyle w:val="a3"/>
        <w:numPr>
          <w:ilvl w:val="2"/>
          <w:numId w:val="15"/>
        </w:numPr>
        <w:rPr>
          <w:b/>
          <w:sz w:val="24"/>
          <w:szCs w:val="24"/>
          <w:lang w:eastAsia="zh-CN"/>
        </w:rPr>
      </w:pPr>
      <w:r w:rsidRPr="005E0549">
        <w:rPr>
          <w:b/>
          <w:sz w:val="24"/>
          <w:szCs w:val="24"/>
          <w:lang w:eastAsia="zh-CN"/>
        </w:rPr>
        <w:t xml:space="preserve">The impact of social responsibility on </w:t>
      </w:r>
      <w:r w:rsidRPr="005E0549">
        <w:rPr>
          <w:rFonts w:hint="eastAsia"/>
          <w:b/>
          <w:sz w:val="24"/>
          <w:szCs w:val="24"/>
          <w:lang w:eastAsia="zh-CN"/>
        </w:rPr>
        <w:t>central enterprises</w:t>
      </w:r>
      <w:r w:rsidRPr="005E0549">
        <w:rPr>
          <w:b/>
          <w:sz w:val="24"/>
          <w:szCs w:val="24"/>
          <w:lang w:eastAsia="zh-CN"/>
        </w:rPr>
        <w:t>’</w:t>
      </w:r>
      <w:r w:rsidRPr="005E0549">
        <w:rPr>
          <w:rFonts w:hint="eastAsia"/>
          <w:b/>
          <w:sz w:val="24"/>
          <w:szCs w:val="24"/>
          <w:lang w:eastAsia="zh-CN"/>
        </w:rPr>
        <w:t xml:space="preserve"> </w:t>
      </w:r>
      <w:r w:rsidRPr="005E0549">
        <w:rPr>
          <w:b/>
          <w:sz w:val="24"/>
          <w:szCs w:val="24"/>
          <w:lang w:eastAsia="zh-CN"/>
        </w:rPr>
        <w:t>Performance</w:t>
      </w:r>
    </w:p>
    <w:p w14:paraId="2CC5B80D" w14:textId="4DBC49F0" w:rsidR="005A7705" w:rsidRDefault="00E1069B" w:rsidP="005A7705">
      <w:pPr>
        <w:pStyle w:val="a3"/>
        <w:ind w:firstLineChars="200" w:firstLine="480"/>
        <w:rPr>
          <w:sz w:val="24"/>
          <w:szCs w:val="24"/>
          <w:lang w:eastAsia="zh-CN"/>
        </w:rPr>
      </w:pPr>
      <w:r w:rsidRPr="00E1069B">
        <w:rPr>
          <w:sz w:val="24"/>
          <w:szCs w:val="24"/>
          <w:lang w:eastAsia="zh-CN"/>
        </w:rPr>
        <w:t>The impact of CSR on corpora</w:t>
      </w:r>
      <w:r>
        <w:rPr>
          <w:sz w:val="24"/>
          <w:szCs w:val="24"/>
          <w:lang w:eastAsia="zh-CN"/>
        </w:rPr>
        <w:t xml:space="preserve">te performance is shown in table3. </w:t>
      </w:r>
      <w:r>
        <w:rPr>
          <w:rFonts w:hint="eastAsia"/>
          <w:sz w:val="24"/>
          <w:szCs w:val="24"/>
          <w:lang w:eastAsia="zh-CN"/>
        </w:rPr>
        <w:t>S</w:t>
      </w:r>
      <w:r w:rsidRPr="00E1069B">
        <w:rPr>
          <w:sz w:val="24"/>
          <w:szCs w:val="24"/>
          <w:lang w:eastAsia="zh-CN"/>
        </w:rPr>
        <w:t>ocial responsibility is positively related to current performance</w:t>
      </w:r>
      <w:r>
        <w:rPr>
          <w:sz w:val="24"/>
          <w:szCs w:val="24"/>
          <w:lang w:eastAsia="zh-CN"/>
        </w:rPr>
        <w:t>, a</w:t>
      </w:r>
      <w:r w:rsidRPr="00E1069B">
        <w:rPr>
          <w:sz w:val="24"/>
          <w:szCs w:val="24"/>
          <w:lang w:eastAsia="zh-CN"/>
        </w:rPr>
        <w:t>nd significant at the 5% level</w:t>
      </w:r>
      <w:r>
        <w:rPr>
          <w:sz w:val="24"/>
          <w:szCs w:val="24"/>
          <w:lang w:eastAsia="zh-CN"/>
        </w:rPr>
        <w:t xml:space="preserve">. </w:t>
      </w:r>
      <w:r>
        <w:rPr>
          <w:rFonts w:hint="eastAsia"/>
          <w:sz w:val="24"/>
          <w:szCs w:val="24"/>
          <w:lang w:eastAsia="zh-CN"/>
        </w:rPr>
        <w:t>H</w:t>
      </w:r>
      <w:r w:rsidRPr="00E1069B">
        <w:rPr>
          <w:sz w:val="24"/>
          <w:szCs w:val="24"/>
          <w:lang w:eastAsia="zh-CN"/>
        </w:rPr>
        <w:t>ypothesis</w:t>
      </w:r>
      <w:r>
        <w:rPr>
          <w:rFonts w:hint="eastAsia"/>
          <w:sz w:val="24"/>
          <w:szCs w:val="24"/>
          <w:lang w:eastAsia="zh-CN"/>
        </w:rPr>
        <w:t>1</w:t>
      </w:r>
      <w:r w:rsidR="00E84A97">
        <w:rPr>
          <w:sz w:val="24"/>
          <w:szCs w:val="24"/>
          <w:lang w:eastAsia="zh-CN"/>
        </w:rPr>
        <w:t xml:space="preserve"> has been </w:t>
      </w:r>
      <w:r w:rsidRPr="00E1069B">
        <w:rPr>
          <w:sz w:val="24"/>
          <w:szCs w:val="24"/>
          <w:lang w:eastAsia="zh-CN"/>
        </w:rPr>
        <w:t>proved</w:t>
      </w:r>
      <w:r>
        <w:rPr>
          <w:rFonts w:hint="eastAsia"/>
          <w:sz w:val="24"/>
          <w:szCs w:val="24"/>
          <w:lang w:eastAsia="zh-CN"/>
        </w:rPr>
        <w:t xml:space="preserve">, </w:t>
      </w:r>
      <w:r>
        <w:rPr>
          <w:sz w:val="24"/>
          <w:szCs w:val="24"/>
          <w:lang w:eastAsia="zh-CN"/>
        </w:rPr>
        <w:t>t</w:t>
      </w:r>
      <w:r w:rsidRPr="00E1069B">
        <w:rPr>
          <w:sz w:val="24"/>
          <w:szCs w:val="24"/>
          <w:lang w:eastAsia="zh-CN"/>
        </w:rPr>
        <w:t xml:space="preserve">he results show that the central enterprises to undertake social responsibility </w:t>
      </w:r>
      <w:r>
        <w:rPr>
          <w:sz w:val="24"/>
          <w:szCs w:val="24"/>
          <w:lang w:eastAsia="zh-CN"/>
        </w:rPr>
        <w:t>will have a positive impact on corporate performanc</w:t>
      </w:r>
      <w:r>
        <w:rPr>
          <w:rFonts w:hint="eastAsia"/>
          <w:sz w:val="24"/>
          <w:szCs w:val="24"/>
          <w:lang w:eastAsia="zh-CN"/>
        </w:rPr>
        <w:t>e</w:t>
      </w:r>
      <w:r>
        <w:rPr>
          <w:sz w:val="24"/>
          <w:szCs w:val="24"/>
          <w:lang w:eastAsia="zh-CN"/>
        </w:rPr>
        <w:t>.</w:t>
      </w:r>
      <w:r>
        <w:rPr>
          <w:rFonts w:hint="eastAsia"/>
          <w:sz w:val="24"/>
          <w:szCs w:val="24"/>
          <w:lang w:eastAsia="zh-CN"/>
        </w:rPr>
        <w:t xml:space="preserve"> EVAR</w:t>
      </w:r>
      <w:r w:rsidRPr="00E1069B">
        <w:rPr>
          <w:sz w:val="24"/>
          <w:szCs w:val="24"/>
          <w:lang w:eastAsia="zh-CN"/>
        </w:rPr>
        <w:t xml:space="preserve"> in the previous period has a positive correlation with the current corporate performance</w:t>
      </w:r>
      <w:r>
        <w:rPr>
          <w:rFonts w:hint="eastAsia"/>
          <w:sz w:val="24"/>
          <w:szCs w:val="24"/>
          <w:lang w:eastAsia="zh-CN"/>
        </w:rPr>
        <w:t xml:space="preserve">, </w:t>
      </w:r>
      <w:r>
        <w:rPr>
          <w:sz w:val="24"/>
          <w:szCs w:val="24"/>
          <w:lang w:eastAsia="zh-CN"/>
        </w:rPr>
        <w:t>a</w:t>
      </w:r>
      <w:r w:rsidRPr="00E1069B">
        <w:rPr>
          <w:sz w:val="24"/>
          <w:szCs w:val="24"/>
          <w:lang w:eastAsia="zh-CN"/>
        </w:rPr>
        <w:t>nd significant at the 5% level</w:t>
      </w:r>
      <w:r>
        <w:rPr>
          <w:rFonts w:hint="eastAsia"/>
          <w:sz w:val="24"/>
          <w:szCs w:val="24"/>
          <w:lang w:eastAsia="zh-CN"/>
        </w:rPr>
        <w:t xml:space="preserve">, </w:t>
      </w:r>
      <w:r w:rsidR="007557C7">
        <w:rPr>
          <w:rFonts w:hint="eastAsia"/>
          <w:sz w:val="24"/>
          <w:szCs w:val="24"/>
          <w:lang w:eastAsia="zh-CN"/>
        </w:rPr>
        <w:t xml:space="preserve">which means </w:t>
      </w:r>
      <w:r w:rsidR="007557C7" w:rsidRPr="007557C7">
        <w:rPr>
          <w:sz w:val="24"/>
          <w:szCs w:val="24"/>
          <w:lang w:eastAsia="zh-CN"/>
        </w:rPr>
        <w:t xml:space="preserve">the central enterprises </w:t>
      </w:r>
      <w:r w:rsidR="007557C7">
        <w:rPr>
          <w:sz w:val="24"/>
          <w:szCs w:val="24"/>
          <w:lang w:eastAsia="zh-CN"/>
        </w:rPr>
        <w:t xml:space="preserve">have </w:t>
      </w:r>
      <w:r w:rsidR="007557C7" w:rsidRPr="007557C7">
        <w:rPr>
          <w:sz w:val="24"/>
          <w:szCs w:val="24"/>
          <w:lang w:eastAsia="zh-CN"/>
        </w:rPr>
        <w:t>better performance in the previous</w:t>
      </w:r>
      <w:r w:rsidR="007557C7">
        <w:rPr>
          <w:rFonts w:hint="eastAsia"/>
          <w:sz w:val="24"/>
          <w:szCs w:val="24"/>
          <w:lang w:eastAsia="zh-CN"/>
        </w:rPr>
        <w:t xml:space="preserve"> year</w:t>
      </w:r>
      <w:r w:rsidR="007557C7">
        <w:rPr>
          <w:sz w:val="24"/>
          <w:szCs w:val="24"/>
          <w:lang w:eastAsia="zh-CN"/>
        </w:rPr>
        <w:t>, d</w:t>
      </w:r>
      <w:r w:rsidR="007557C7" w:rsidRPr="007557C7">
        <w:rPr>
          <w:sz w:val="24"/>
          <w:szCs w:val="24"/>
          <w:lang w:eastAsia="zh-CN"/>
        </w:rPr>
        <w:t>istributable profits increased</w:t>
      </w:r>
      <w:r w:rsidR="007557C7">
        <w:rPr>
          <w:sz w:val="24"/>
          <w:szCs w:val="24"/>
          <w:lang w:eastAsia="zh-CN"/>
        </w:rPr>
        <w:t xml:space="preserve"> will promote </w:t>
      </w:r>
      <w:r w:rsidR="007557C7">
        <w:rPr>
          <w:rFonts w:hint="eastAsia"/>
          <w:sz w:val="24"/>
          <w:szCs w:val="24"/>
          <w:lang w:eastAsia="zh-CN"/>
        </w:rPr>
        <w:t>current year financial performance. Corporate</w:t>
      </w:r>
      <w:r w:rsidR="007557C7" w:rsidRPr="007557C7">
        <w:rPr>
          <w:sz w:val="24"/>
          <w:szCs w:val="24"/>
          <w:lang w:eastAsia="zh-CN"/>
        </w:rPr>
        <w:t xml:space="preserve"> size has a negative correlation with corporate performance</w:t>
      </w:r>
      <w:r w:rsidR="007557C7">
        <w:rPr>
          <w:rFonts w:hint="eastAsia"/>
          <w:sz w:val="24"/>
          <w:szCs w:val="24"/>
          <w:lang w:eastAsia="zh-CN"/>
        </w:rPr>
        <w:t xml:space="preserve">, </w:t>
      </w:r>
      <w:r w:rsidR="007557C7">
        <w:rPr>
          <w:sz w:val="24"/>
          <w:szCs w:val="24"/>
          <w:lang w:eastAsia="zh-CN"/>
        </w:rPr>
        <w:t>a</w:t>
      </w:r>
      <w:r w:rsidR="007557C7" w:rsidRPr="00E1069B">
        <w:rPr>
          <w:sz w:val="24"/>
          <w:szCs w:val="24"/>
          <w:lang w:eastAsia="zh-CN"/>
        </w:rPr>
        <w:t>nd significant at the 5% level</w:t>
      </w:r>
      <w:r w:rsidR="007557C7">
        <w:rPr>
          <w:sz w:val="24"/>
          <w:szCs w:val="24"/>
          <w:lang w:eastAsia="zh-CN"/>
        </w:rPr>
        <w:t>.</w:t>
      </w:r>
      <w:r w:rsidR="007557C7">
        <w:rPr>
          <w:rFonts w:hint="eastAsia"/>
          <w:sz w:val="24"/>
          <w:szCs w:val="24"/>
          <w:lang w:eastAsia="zh-CN"/>
        </w:rPr>
        <w:t xml:space="preserve"> </w:t>
      </w:r>
      <w:r w:rsidR="007557C7" w:rsidRPr="007557C7">
        <w:rPr>
          <w:sz w:val="24"/>
          <w:szCs w:val="24"/>
          <w:lang w:eastAsia="zh-CN"/>
        </w:rPr>
        <w:t>May be due to the larger the size of the enterprise led to an increase in the cost of the enterprise</w:t>
      </w:r>
      <w:r w:rsidR="007557C7">
        <w:rPr>
          <w:sz w:val="24"/>
          <w:szCs w:val="24"/>
          <w:lang w:eastAsia="zh-CN"/>
        </w:rPr>
        <w:t xml:space="preserve"> and need h</w:t>
      </w:r>
      <w:r w:rsidR="007557C7" w:rsidRPr="007557C7">
        <w:rPr>
          <w:sz w:val="24"/>
          <w:szCs w:val="24"/>
          <w:lang w:eastAsia="zh-CN"/>
        </w:rPr>
        <w:t>igher level of management requirements</w:t>
      </w:r>
      <w:r w:rsidR="007557C7">
        <w:rPr>
          <w:sz w:val="24"/>
          <w:szCs w:val="24"/>
          <w:lang w:eastAsia="zh-CN"/>
        </w:rPr>
        <w:t xml:space="preserve">, </w:t>
      </w:r>
      <w:r w:rsidR="007557C7">
        <w:rPr>
          <w:rFonts w:hint="eastAsia"/>
          <w:sz w:val="24"/>
          <w:szCs w:val="24"/>
          <w:lang w:eastAsia="zh-CN"/>
        </w:rPr>
        <w:t>t</w:t>
      </w:r>
      <w:r w:rsidR="007557C7" w:rsidRPr="007557C7">
        <w:rPr>
          <w:sz w:val="24"/>
          <w:szCs w:val="24"/>
          <w:lang w:eastAsia="zh-CN"/>
        </w:rPr>
        <w:t>hus affecting the growth of enterprise performance</w:t>
      </w:r>
      <w:r w:rsidR="007557C7">
        <w:rPr>
          <w:sz w:val="24"/>
          <w:szCs w:val="24"/>
          <w:lang w:eastAsia="zh-CN"/>
        </w:rPr>
        <w:t xml:space="preserve">. </w:t>
      </w:r>
      <w:r w:rsidR="006538A5">
        <w:rPr>
          <w:rFonts w:hint="eastAsia"/>
          <w:sz w:val="24"/>
          <w:szCs w:val="24"/>
          <w:lang w:eastAsia="zh-CN"/>
        </w:rPr>
        <w:t xml:space="preserve">The enterprise is </w:t>
      </w:r>
      <w:r w:rsidR="006538A5">
        <w:rPr>
          <w:sz w:val="24"/>
          <w:szCs w:val="24"/>
          <w:lang w:eastAsia="zh-CN"/>
        </w:rPr>
        <w:t xml:space="preserve">heavy polluting enterprise </w:t>
      </w:r>
      <w:r w:rsidR="006538A5">
        <w:rPr>
          <w:rFonts w:hint="eastAsia"/>
          <w:sz w:val="24"/>
          <w:szCs w:val="24"/>
          <w:lang w:eastAsia="zh-CN"/>
        </w:rPr>
        <w:t xml:space="preserve">or not has </w:t>
      </w:r>
      <w:r w:rsidR="006538A5" w:rsidRPr="006538A5">
        <w:rPr>
          <w:sz w:val="24"/>
          <w:szCs w:val="24"/>
          <w:lang w:eastAsia="zh-CN"/>
        </w:rPr>
        <w:t>no significant correlation between EVAR</w:t>
      </w:r>
      <w:r w:rsidR="006538A5">
        <w:rPr>
          <w:rFonts w:hint="eastAsia"/>
          <w:sz w:val="24"/>
          <w:szCs w:val="24"/>
          <w:lang w:eastAsia="zh-CN"/>
        </w:rPr>
        <w:t xml:space="preserve">. </w:t>
      </w:r>
      <w:r w:rsidR="005A7705" w:rsidRPr="005A7705">
        <w:rPr>
          <w:sz w:val="24"/>
          <w:szCs w:val="24"/>
          <w:lang w:eastAsia="zh-CN"/>
        </w:rPr>
        <w:t>This may be determined by the nature of the central enterprises</w:t>
      </w:r>
      <w:r w:rsidR="005A7705">
        <w:rPr>
          <w:rFonts w:hint="eastAsia"/>
          <w:sz w:val="24"/>
          <w:szCs w:val="24"/>
          <w:lang w:eastAsia="zh-CN"/>
        </w:rPr>
        <w:t xml:space="preserve">, </w:t>
      </w:r>
      <w:r w:rsidR="005A7705">
        <w:rPr>
          <w:sz w:val="24"/>
          <w:szCs w:val="24"/>
          <w:lang w:eastAsia="zh-CN"/>
        </w:rPr>
        <w:t>w</w:t>
      </w:r>
      <w:r w:rsidR="005A7705" w:rsidRPr="005A7705">
        <w:rPr>
          <w:sz w:val="24"/>
          <w:szCs w:val="24"/>
          <w:lang w:eastAsia="zh-CN"/>
        </w:rPr>
        <w:t>hether it is polluting enterprises will not affect its pivotal position in the national economy</w:t>
      </w:r>
      <w:r w:rsidR="00696BE6" w:rsidRPr="00696BE6">
        <w:rPr>
          <w:sz w:val="24"/>
          <w:szCs w:val="24"/>
          <w:lang w:eastAsia="zh-CN"/>
        </w:rPr>
        <w:t>，</w:t>
      </w:r>
      <w:r w:rsidR="005A7705">
        <w:rPr>
          <w:rFonts w:hint="eastAsia"/>
          <w:sz w:val="24"/>
          <w:szCs w:val="24"/>
          <w:lang w:eastAsia="zh-CN"/>
        </w:rPr>
        <w:t xml:space="preserve">also </w:t>
      </w:r>
      <w:r w:rsidR="005A7705">
        <w:rPr>
          <w:sz w:val="24"/>
          <w:szCs w:val="24"/>
          <w:lang w:eastAsia="zh-CN"/>
        </w:rPr>
        <w:t>w</w:t>
      </w:r>
      <w:r w:rsidR="005A7705" w:rsidRPr="005A7705">
        <w:rPr>
          <w:sz w:val="24"/>
          <w:szCs w:val="24"/>
          <w:lang w:eastAsia="zh-CN"/>
        </w:rPr>
        <w:t>ill not affect the state's investment and support</w:t>
      </w:r>
      <w:bookmarkStart w:id="5" w:name="_Toc476093539"/>
      <w:bookmarkStart w:id="6" w:name="_Toc476258608"/>
      <w:bookmarkStart w:id="7" w:name="_Toc480451563"/>
      <w:r w:rsidR="005A7705">
        <w:rPr>
          <w:sz w:val="24"/>
          <w:szCs w:val="24"/>
          <w:lang w:eastAsia="zh-CN"/>
        </w:rPr>
        <w:t xml:space="preserve">, Therefore, </w:t>
      </w:r>
      <w:r w:rsidR="005A7705" w:rsidRPr="005A7705">
        <w:rPr>
          <w:sz w:val="24"/>
          <w:szCs w:val="24"/>
          <w:lang w:eastAsia="zh-CN"/>
        </w:rPr>
        <w:t xml:space="preserve">it </w:t>
      </w:r>
      <w:r w:rsidR="005A7705">
        <w:rPr>
          <w:rFonts w:hint="eastAsia"/>
          <w:sz w:val="24"/>
          <w:szCs w:val="24"/>
          <w:lang w:eastAsia="zh-CN"/>
        </w:rPr>
        <w:t xml:space="preserve">do not </w:t>
      </w:r>
      <w:r w:rsidR="005A7705" w:rsidRPr="005A7705">
        <w:rPr>
          <w:sz w:val="24"/>
          <w:szCs w:val="24"/>
          <w:lang w:eastAsia="zh-CN"/>
        </w:rPr>
        <w:t>have a great impact on the financial performance of the enterprise.</w:t>
      </w:r>
    </w:p>
    <w:p w14:paraId="64DCA3E8" w14:textId="38329DE5" w:rsidR="00696BE6" w:rsidRPr="00CF4ABB" w:rsidRDefault="00DD0A91" w:rsidP="005A7705">
      <w:pPr>
        <w:pStyle w:val="a3"/>
        <w:ind w:firstLine="0"/>
        <w:jc w:val="center"/>
        <w:rPr>
          <w:rFonts w:eastAsia="宋体"/>
          <w:sz w:val="21"/>
          <w:szCs w:val="21"/>
        </w:rPr>
      </w:pPr>
      <w:r>
        <w:rPr>
          <w:rFonts w:eastAsia="宋体" w:hint="eastAsia"/>
          <w:szCs w:val="21"/>
        </w:rPr>
        <w:lastRenderedPageBreak/>
        <w:t xml:space="preserve">Table3. </w:t>
      </w:r>
      <w:bookmarkEnd w:id="5"/>
      <w:bookmarkEnd w:id="6"/>
      <w:bookmarkEnd w:id="7"/>
      <w:r w:rsidRPr="00DD0A91">
        <w:rPr>
          <w:rFonts w:eastAsia="宋体"/>
          <w:sz w:val="21"/>
          <w:szCs w:val="21"/>
        </w:rPr>
        <w:t>The regression results of the impact of social responsibility on corporate financial performance</w:t>
      </w:r>
    </w:p>
    <w:tbl>
      <w:tblPr>
        <w:tblW w:w="9232" w:type="dxa"/>
        <w:jc w:val="center"/>
        <w:tblLook w:val="04A0" w:firstRow="1" w:lastRow="0" w:firstColumn="1" w:lastColumn="0" w:noHBand="0" w:noVBand="1"/>
      </w:tblPr>
      <w:tblGrid>
        <w:gridCol w:w="2730"/>
        <w:gridCol w:w="1890"/>
        <w:gridCol w:w="17"/>
        <w:gridCol w:w="1638"/>
        <w:gridCol w:w="1494"/>
        <w:gridCol w:w="1449"/>
        <w:gridCol w:w="14"/>
      </w:tblGrid>
      <w:tr w:rsidR="00696BE6" w:rsidRPr="00696BE6" w14:paraId="728A6662" w14:textId="77777777" w:rsidTr="003B1426">
        <w:trPr>
          <w:gridAfter w:val="1"/>
          <w:wAfter w:w="14" w:type="dxa"/>
          <w:trHeight w:val="285"/>
          <w:jc w:val="center"/>
        </w:trPr>
        <w:tc>
          <w:tcPr>
            <w:tcW w:w="2730" w:type="dxa"/>
            <w:tcBorders>
              <w:top w:val="single" w:sz="4" w:space="0" w:color="auto"/>
              <w:left w:val="nil"/>
              <w:bottom w:val="single" w:sz="4" w:space="0" w:color="auto"/>
              <w:right w:val="nil"/>
            </w:tcBorders>
            <w:shd w:val="clear" w:color="auto" w:fill="auto"/>
            <w:noWrap/>
            <w:vAlign w:val="center"/>
          </w:tcPr>
          <w:p w14:paraId="7F88E24E" w14:textId="77777777" w:rsidR="00696BE6" w:rsidRPr="003B1426" w:rsidRDefault="00696BE6" w:rsidP="003B1426">
            <w:pPr>
              <w:ind w:firstLineChars="95" w:firstLine="190"/>
              <w:jc w:val="left"/>
              <w:rPr>
                <w:rFonts w:eastAsia="微软雅黑"/>
                <w:color w:val="000000"/>
              </w:rPr>
            </w:pPr>
            <w:r w:rsidRPr="003B1426">
              <w:rPr>
                <w:rFonts w:eastAsia="微软雅黑"/>
                <w:color w:val="000000"/>
              </w:rPr>
              <w:t>Variable</w:t>
            </w:r>
          </w:p>
        </w:tc>
        <w:tc>
          <w:tcPr>
            <w:tcW w:w="1890" w:type="dxa"/>
            <w:tcBorders>
              <w:top w:val="single" w:sz="4" w:space="0" w:color="auto"/>
              <w:left w:val="nil"/>
              <w:bottom w:val="single" w:sz="4" w:space="0" w:color="auto"/>
              <w:right w:val="nil"/>
            </w:tcBorders>
            <w:shd w:val="clear" w:color="auto" w:fill="auto"/>
            <w:noWrap/>
            <w:vAlign w:val="center"/>
          </w:tcPr>
          <w:p w14:paraId="415EC12C" w14:textId="77777777" w:rsidR="00696BE6" w:rsidRPr="00696BE6" w:rsidRDefault="00696BE6" w:rsidP="00E93F14">
            <w:pPr>
              <w:pStyle w:val="af9"/>
              <w:jc w:val="center"/>
              <w:rPr>
                <w:rFonts w:ascii="Times New Roman" w:hAnsi="Times New Roman"/>
                <w:sz w:val="20"/>
                <w:szCs w:val="20"/>
              </w:rPr>
            </w:pPr>
            <w:r w:rsidRPr="00696BE6">
              <w:rPr>
                <w:rFonts w:ascii="Times New Roman" w:hAnsi="Times New Roman"/>
                <w:sz w:val="20"/>
                <w:szCs w:val="20"/>
              </w:rPr>
              <w:t>Coefficient</w:t>
            </w:r>
          </w:p>
        </w:tc>
        <w:tc>
          <w:tcPr>
            <w:tcW w:w="1655" w:type="dxa"/>
            <w:gridSpan w:val="2"/>
            <w:tcBorders>
              <w:top w:val="single" w:sz="4" w:space="0" w:color="auto"/>
              <w:left w:val="nil"/>
              <w:bottom w:val="single" w:sz="4" w:space="0" w:color="auto"/>
              <w:right w:val="nil"/>
            </w:tcBorders>
            <w:shd w:val="clear" w:color="auto" w:fill="auto"/>
            <w:noWrap/>
            <w:vAlign w:val="center"/>
          </w:tcPr>
          <w:p w14:paraId="6B25921E" w14:textId="77777777" w:rsidR="00696BE6" w:rsidRPr="00696BE6" w:rsidRDefault="00696BE6" w:rsidP="00E93F14">
            <w:pPr>
              <w:pStyle w:val="af9"/>
              <w:jc w:val="center"/>
              <w:rPr>
                <w:rFonts w:ascii="Times New Roman" w:hAnsi="Times New Roman"/>
                <w:sz w:val="20"/>
                <w:szCs w:val="20"/>
              </w:rPr>
            </w:pPr>
            <w:r w:rsidRPr="00696BE6">
              <w:rPr>
                <w:rFonts w:ascii="Times New Roman" w:hAnsi="Times New Roman"/>
                <w:sz w:val="20"/>
                <w:szCs w:val="20"/>
              </w:rPr>
              <w:t>Std. Error</w:t>
            </w:r>
          </w:p>
        </w:tc>
        <w:tc>
          <w:tcPr>
            <w:tcW w:w="1494" w:type="dxa"/>
            <w:tcBorders>
              <w:top w:val="single" w:sz="4" w:space="0" w:color="auto"/>
              <w:left w:val="nil"/>
              <w:bottom w:val="single" w:sz="4" w:space="0" w:color="auto"/>
              <w:right w:val="nil"/>
            </w:tcBorders>
            <w:shd w:val="clear" w:color="auto" w:fill="auto"/>
            <w:noWrap/>
            <w:vAlign w:val="center"/>
          </w:tcPr>
          <w:p w14:paraId="1B6380A3" w14:textId="77777777" w:rsidR="00696BE6" w:rsidRPr="00696BE6" w:rsidRDefault="00696BE6" w:rsidP="00E93F14">
            <w:pPr>
              <w:pStyle w:val="af9"/>
              <w:jc w:val="center"/>
              <w:rPr>
                <w:rFonts w:ascii="Times New Roman" w:hAnsi="Times New Roman"/>
                <w:sz w:val="20"/>
                <w:szCs w:val="20"/>
              </w:rPr>
            </w:pPr>
            <w:r w:rsidRPr="00696BE6">
              <w:rPr>
                <w:rFonts w:ascii="Times New Roman" w:hAnsi="Times New Roman"/>
                <w:sz w:val="20"/>
                <w:szCs w:val="20"/>
              </w:rPr>
              <w:t>t-Statistic</w:t>
            </w:r>
          </w:p>
        </w:tc>
        <w:tc>
          <w:tcPr>
            <w:tcW w:w="1449" w:type="dxa"/>
            <w:tcBorders>
              <w:top w:val="single" w:sz="4" w:space="0" w:color="auto"/>
              <w:left w:val="nil"/>
              <w:bottom w:val="single" w:sz="4" w:space="0" w:color="auto"/>
              <w:right w:val="nil"/>
            </w:tcBorders>
            <w:shd w:val="clear" w:color="auto" w:fill="auto"/>
            <w:noWrap/>
            <w:vAlign w:val="center"/>
          </w:tcPr>
          <w:p w14:paraId="534AAAE1" w14:textId="77777777" w:rsidR="00696BE6" w:rsidRPr="00696BE6" w:rsidRDefault="00696BE6" w:rsidP="00E93F14">
            <w:pPr>
              <w:pStyle w:val="af9"/>
              <w:jc w:val="center"/>
              <w:rPr>
                <w:rFonts w:ascii="Times New Roman" w:hAnsi="Times New Roman"/>
                <w:sz w:val="20"/>
                <w:szCs w:val="20"/>
              </w:rPr>
            </w:pPr>
            <w:r w:rsidRPr="00696BE6">
              <w:rPr>
                <w:rFonts w:ascii="Times New Roman" w:hAnsi="Times New Roman"/>
                <w:sz w:val="20"/>
                <w:szCs w:val="20"/>
              </w:rPr>
              <w:t>Prob.</w:t>
            </w:r>
          </w:p>
        </w:tc>
      </w:tr>
      <w:tr w:rsidR="00696BE6" w:rsidRPr="00696BE6" w14:paraId="4F1AAFD6" w14:textId="77777777" w:rsidTr="003B1426">
        <w:trPr>
          <w:gridAfter w:val="1"/>
          <w:wAfter w:w="14" w:type="dxa"/>
          <w:trHeight w:val="285"/>
          <w:jc w:val="center"/>
        </w:trPr>
        <w:tc>
          <w:tcPr>
            <w:tcW w:w="2730" w:type="dxa"/>
            <w:tcBorders>
              <w:top w:val="single" w:sz="4" w:space="0" w:color="auto"/>
              <w:left w:val="nil"/>
              <w:bottom w:val="nil"/>
              <w:right w:val="nil"/>
            </w:tcBorders>
            <w:shd w:val="clear" w:color="auto" w:fill="auto"/>
            <w:noWrap/>
            <w:vAlign w:val="center"/>
          </w:tcPr>
          <w:p w14:paraId="4286A5FA" w14:textId="77777777" w:rsidR="00696BE6" w:rsidRPr="003B1426" w:rsidRDefault="00696BE6" w:rsidP="003B1426">
            <w:pPr>
              <w:ind w:firstLineChars="95" w:firstLine="190"/>
              <w:jc w:val="left"/>
              <w:rPr>
                <w:rFonts w:eastAsia="微软雅黑"/>
                <w:color w:val="000000"/>
              </w:rPr>
            </w:pPr>
            <w:r w:rsidRPr="003B1426">
              <w:rPr>
                <w:rFonts w:eastAsia="微软雅黑"/>
                <w:color w:val="000000"/>
              </w:rPr>
              <w:t>C</w:t>
            </w:r>
          </w:p>
        </w:tc>
        <w:tc>
          <w:tcPr>
            <w:tcW w:w="1890" w:type="dxa"/>
            <w:tcBorders>
              <w:top w:val="single" w:sz="4" w:space="0" w:color="auto"/>
              <w:left w:val="nil"/>
              <w:bottom w:val="nil"/>
              <w:right w:val="nil"/>
            </w:tcBorders>
            <w:shd w:val="clear" w:color="auto" w:fill="auto"/>
            <w:noWrap/>
            <w:vAlign w:val="center"/>
          </w:tcPr>
          <w:p w14:paraId="429A42B5" w14:textId="77777777" w:rsidR="00696BE6" w:rsidRPr="00696BE6" w:rsidRDefault="00696BE6" w:rsidP="00E93F14">
            <w:pPr>
              <w:pStyle w:val="af9"/>
              <w:jc w:val="center"/>
              <w:rPr>
                <w:rFonts w:ascii="Times New Roman" w:hAnsi="Times New Roman"/>
                <w:sz w:val="20"/>
                <w:szCs w:val="20"/>
              </w:rPr>
            </w:pPr>
            <w:r w:rsidRPr="00696BE6">
              <w:rPr>
                <w:rFonts w:ascii="Times New Roman" w:hAnsi="Times New Roman"/>
                <w:sz w:val="20"/>
                <w:szCs w:val="20"/>
              </w:rPr>
              <w:t>0.205768</w:t>
            </w:r>
          </w:p>
        </w:tc>
        <w:tc>
          <w:tcPr>
            <w:tcW w:w="1655" w:type="dxa"/>
            <w:gridSpan w:val="2"/>
            <w:tcBorders>
              <w:top w:val="single" w:sz="4" w:space="0" w:color="auto"/>
              <w:left w:val="nil"/>
              <w:bottom w:val="nil"/>
              <w:right w:val="nil"/>
            </w:tcBorders>
            <w:shd w:val="clear" w:color="auto" w:fill="auto"/>
            <w:noWrap/>
            <w:vAlign w:val="center"/>
          </w:tcPr>
          <w:p w14:paraId="32FE0042" w14:textId="77777777" w:rsidR="00696BE6" w:rsidRPr="00696BE6" w:rsidRDefault="00696BE6" w:rsidP="00E93F14">
            <w:pPr>
              <w:pStyle w:val="af9"/>
              <w:jc w:val="center"/>
              <w:rPr>
                <w:rFonts w:ascii="Times New Roman" w:hAnsi="Times New Roman"/>
                <w:sz w:val="20"/>
                <w:szCs w:val="20"/>
              </w:rPr>
            </w:pPr>
            <w:r w:rsidRPr="00696BE6">
              <w:rPr>
                <w:rFonts w:ascii="Times New Roman" w:hAnsi="Times New Roman"/>
                <w:sz w:val="20"/>
                <w:szCs w:val="20"/>
              </w:rPr>
              <w:t>0.102822</w:t>
            </w:r>
          </w:p>
        </w:tc>
        <w:tc>
          <w:tcPr>
            <w:tcW w:w="1494" w:type="dxa"/>
            <w:tcBorders>
              <w:top w:val="single" w:sz="4" w:space="0" w:color="auto"/>
              <w:left w:val="nil"/>
              <w:bottom w:val="nil"/>
              <w:right w:val="nil"/>
            </w:tcBorders>
            <w:shd w:val="clear" w:color="auto" w:fill="auto"/>
            <w:noWrap/>
            <w:vAlign w:val="center"/>
          </w:tcPr>
          <w:p w14:paraId="555CAA09" w14:textId="77777777" w:rsidR="00696BE6" w:rsidRPr="00696BE6" w:rsidRDefault="00696BE6" w:rsidP="00E93F14">
            <w:pPr>
              <w:pStyle w:val="af9"/>
              <w:jc w:val="center"/>
              <w:rPr>
                <w:rFonts w:ascii="Times New Roman" w:hAnsi="Times New Roman"/>
                <w:sz w:val="20"/>
                <w:szCs w:val="20"/>
              </w:rPr>
            </w:pPr>
            <w:r w:rsidRPr="00696BE6">
              <w:rPr>
                <w:rFonts w:ascii="Times New Roman" w:hAnsi="Times New Roman"/>
                <w:sz w:val="20"/>
                <w:szCs w:val="20"/>
              </w:rPr>
              <w:t>2.001216</w:t>
            </w:r>
          </w:p>
        </w:tc>
        <w:tc>
          <w:tcPr>
            <w:tcW w:w="1449" w:type="dxa"/>
            <w:tcBorders>
              <w:top w:val="single" w:sz="4" w:space="0" w:color="auto"/>
              <w:left w:val="nil"/>
              <w:bottom w:val="nil"/>
              <w:right w:val="nil"/>
            </w:tcBorders>
            <w:shd w:val="clear" w:color="auto" w:fill="auto"/>
            <w:noWrap/>
            <w:vAlign w:val="center"/>
          </w:tcPr>
          <w:p w14:paraId="5EF3EEBD" w14:textId="77777777" w:rsidR="00696BE6" w:rsidRPr="00696BE6" w:rsidRDefault="00696BE6" w:rsidP="00E93F14">
            <w:pPr>
              <w:pStyle w:val="af9"/>
              <w:jc w:val="center"/>
              <w:rPr>
                <w:rFonts w:ascii="Times New Roman" w:hAnsi="Times New Roman"/>
                <w:sz w:val="20"/>
                <w:szCs w:val="20"/>
              </w:rPr>
            </w:pPr>
            <w:r w:rsidRPr="00696BE6">
              <w:rPr>
                <w:rFonts w:ascii="Times New Roman" w:hAnsi="Times New Roman"/>
                <w:sz w:val="20"/>
                <w:szCs w:val="20"/>
              </w:rPr>
              <w:t>0.045926</w:t>
            </w:r>
          </w:p>
        </w:tc>
      </w:tr>
      <w:tr w:rsidR="00696BE6" w:rsidRPr="00696BE6" w14:paraId="0A65621D" w14:textId="77777777" w:rsidTr="003B1426">
        <w:trPr>
          <w:gridAfter w:val="1"/>
          <w:wAfter w:w="14" w:type="dxa"/>
          <w:trHeight w:val="285"/>
          <w:jc w:val="center"/>
        </w:trPr>
        <w:tc>
          <w:tcPr>
            <w:tcW w:w="2730" w:type="dxa"/>
            <w:tcBorders>
              <w:top w:val="nil"/>
              <w:left w:val="nil"/>
              <w:bottom w:val="nil"/>
              <w:right w:val="nil"/>
            </w:tcBorders>
            <w:shd w:val="clear" w:color="auto" w:fill="auto"/>
            <w:noWrap/>
            <w:vAlign w:val="center"/>
          </w:tcPr>
          <w:p w14:paraId="4DD88327" w14:textId="77777777" w:rsidR="00696BE6" w:rsidRPr="003B1426" w:rsidRDefault="00696BE6" w:rsidP="003B1426">
            <w:pPr>
              <w:ind w:firstLineChars="95" w:firstLine="190"/>
              <w:jc w:val="left"/>
              <w:rPr>
                <w:rFonts w:eastAsia="微软雅黑"/>
                <w:color w:val="000000"/>
              </w:rPr>
            </w:pPr>
            <w:r w:rsidRPr="003B1426">
              <w:rPr>
                <w:rFonts w:eastAsia="微软雅黑"/>
                <w:color w:val="000000"/>
              </w:rPr>
              <w:t>CSR</w:t>
            </w:r>
          </w:p>
        </w:tc>
        <w:tc>
          <w:tcPr>
            <w:tcW w:w="1890" w:type="dxa"/>
            <w:tcBorders>
              <w:top w:val="nil"/>
              <w:left w:val="nil"/>
              <w:bottom w:val="nil"/>
              <w:right w:val="nil"/>
            </w:tcBorders>
            <w:shd w:val="clear" w:color="auto" w:fill="auto"/>
            <w:noWrap/>
            <w:vAlign w:val="center"/>
          </w:tcPr>
          <w:p w14:paraId="062C43EA" w14:textId="77777777" w:rsidR="00696BE6" w:rsidRPr="00696BE6" w:rsidRDefault="00696BE6" w:rsidP="00E93F14">
            <w:pPr>
              <w:pStyle w:val="af9"/>
              <w:jc w:val="center"/>
              <w:rPr>
                <w:rFonts w:ascii="Times New Roman" w:hAnsi="Times New Roman"/>
                <w:sz w:val="20"/>
                <w:szCs w:val="20"/>
              </w:rPr>
            </w:pPr>
            <w:r w:rsidRPr="00696BE6">
              <w:rPr>
                <w:rFonts w:ascii="Times New Roman" w:hAnsi="Times New Roman"/>
                <w:sz w:val="20"/>
                <w:szCs w:val="20"/>
              </w:rPr>
              <w:t>0.002668</w:t>
            </w:r>
          </w:p>
        </w:tc>
        <w:tc>
          <w:tcPr>
            <w:tcW w:w="1655" w:type="dxa"/>
            <w:gridSpan w:val="2"/>
            <w:tcBorders>
              <w:top w:val="nil"/>
              <w:left w:val="nil"/>
              <w:bottom w:val="nil"/>
              <w:right w:val="nil"/>
            </w:tcBorders>
            <w:shd w:val="clear" w:color="auto" w:fill="auto"/>
            <w:noWrap/>
            <w:vAlign w:val="center"/>
          </w:tcPr>
          <w:p w14:paraId="6B362C31" w14:textId="77777777" w:rsidR="00696BE6" w:rsidRPr="00696BE6" w:rsidRDefault="00696BE6" w:rsidP="00E93F14">
            <w:pPr>
              <w:pStyle w:val="af9"/>
              <w:jc w:val="center"/>
              <w:rPr>
                <w:rFonts w:ascii="Times New Roman" w:hAnsi="Times New Roman"/>
                <w:sz w:val="20"/>
                <w:szCs w:val="20"/>
              </w:rPr>
            </w:pPr>
            <w:r w:rsidRPr="00696BE6">
              <w:rPr>
                <w:rFonts w:ascii="Times New Roman" w:hAnsi="Times New Roman"/>
                <w:sz w:val="20"/>
                <w:szCs w:val="20"/>
              </w:rPr>
              <w:t>0.001132</w:t>
            </w:r>
          </w:p>
        </w:tc>
        <w:tc>
          <w:tcPr>
            <w:tcW w:w="1494" w:type="dxa"/>
            <w:tcBorders>
              <w:top w:val="nil"/>
              <w:left w:val="nil"/>
              <w:bottom w:val="nil"/>
              <w:right w:val="nil"/>
            </w:tcBorders>
            <w:shd w:val="clear" w:color="auto" w:fill="auto"/>
            <w:noWrap/>
            <w:vAlign w:val="center"/>
          </w:tcPr>
          <w:p w14:paraId="184A38E2" w14:textId="77777777" w:rsidR="00696BE6" w:rsidRPr="00696BE6" w:rsidRDefault="00696BE6" w:rsidP="00E93F14">
            <w:pPr>
              <w:pStyle w:val="af9"/>
              <w:jc w:val="center"/>
              <w:rPr>
                <w:rFonts w:ascii="Times New Roman" w:hAnsi="Times New Roman"/>
                <w:sz w:val="20"/>
                <w:szCs w:val="20"/>
              </w:rPr>
            </w:pPr>
            <w:r w:rsidRPr="00696BE6">
              <w:rPr>
                <w:rFonts w:ascii="Times New Roman" w:hAnsi="Times New Roman"/>
                <w:sz w:val="20"/>
                <w:szCs w:val="20"/>
              </w:rPr>
              <w:t>2.356430</w:t>
            </w:r>
          </w:p>
        </w:tc>
        <w:tc>
          <w:tcPr>
            <w:tcW w:w="1449" w:type="dxa"/>
            <w:tcBorders>
              <w:top w:val="nil"/>
              <w:left w:val="nil"/>
              <w:bottom w:val="nil"/>
              <w:right w:val="nil"/>
            </w:tcBorders>
            <w:shd w:val="clear" w:color="auto" w:fill="auto"/>
            <w:noWrap/>
            <w:vAlign w:val="center"/>
          </w:tcPr>
          <w:p w14:paraId="7274EAEC" w14:textId="77777777" w:rsidR="00696BE6" w:rsidRPr="00696BE6" w:rsidRDefault="00696BE6" w:rsidP="00E93F14">
            <w:pPr>
              <w:pStyle w:val="af9"/>
              <w:jc w:val="center"/>
              <w:rPr>
                <w:rFonts w:ascii="Times New Roman" w:hAnsi="Times New Roman"/>
                <w:sz w:val="20"/>
                <w:szCs w:val="20"/>
              </w:rPr>
            </w:pPr>
            <w:r w:rsidRPr="00696BE6">
              <w:rPr>
                <w:rFonts w:ascii="Times New Roman" w:hAnsi="Times New Roman"/>
                <w:sz w:val="20"/>
                <w:szCs w:val="20"/>
              </w:rPr>
              <w:t>0.018848</w:t>
            </w:r>
          </w:p>
        </w:tc>
      </w:tr>
      <w:tr w:rsidR="00696BE6" w:rsidRPr="00696BE6" w14:paraId="1D548B50" w14:textId="77777777" w:rsidTr="003B1426">
        <w:trPr>
          <w:gridAfter w:val="1"/>
          <w:wAfter w:w="14" w:type="dxa"/>
          <w:trHeight w:val="285"/>
          <w:jc w:val="center"/>
        </w:trPr>
        <w:tc>
          <w:tcPr>
            <w:tcW w:w="2730" w:type="dxa"/>
            <w:tcBorders>
              <w:top w:val="nil"/>
              <w:left w:val="nil"/>
              <w:bottom w:val="nil"/>
              <w:right w:val="nil"/>
            </w:tcBorders>
            <w:shd w:val="clear" w:color="auto" w:fill="auto"/>
            <w:noWrap/>
            <w:vAlign w:val="center"/>
          </w:tcPr>
          <w:p w14:paraId="6E71A81B" w14:textId="77777777" w:rsidR="00696BE6" w:rsidRPr="003B1426" w:rsidRDefault="00696BE6" w:rsidP="003B1426">
            <w:pPr>
              <w:ind w:firstLineChars="95" w:firstLine="190"/>
              <w:jc w:val="left"/>
              <w:rPr>
                <w:rFonts w:eastAsia="微软雅黑"/>
                <w:color w:val="000000"/>
              </w:rPr>
            </w:pPr>
            <w:r w:rsidRPr="003B1426">
              <w:rPr>
                <w:rFonts w:eastAsia="微软雅黑"/>
                <w:color w:val="000000"/>
              </w:rPr>
              <w:t>Size</w:t>
            </w:r>
          </w:p>
        </w:tc>
        <w:tc>
          <w:tcPr>
            <w:tcW w:w="1890" w:type="dxa"/>
            <w:tcBorders>
              <w:top w:val="nil"/>
              <w:left w:val="nil"/>
              <w:bottom w:val="nil"/>
              <w:right w:val="nil"/>
            </w:tcBorders>
            <w:shd w:val="clear" w:color="auto" w:fill="auto"/>
            <w:noWrap/>
            <w:vAlign w:val="center"/>
          </w:tcPr>
          <w:p w14:paraId="194B0F25" w14:textId="77777777" w:rsidR="00696BE6" w:rsidRPr="00696BE6" w:rsidRDefault="00696BE6" w:rsidP="00E93F14">
            <w:pPr>
              <w:pStyle w:val="af9"/>
              <w:jc w:val="center"/>
              <w:rPr>
                <w:rFonts w:ascii="Times New Roman" w:hAnsi="Times New Roman"/>
                <w:sz w:val="20"/>
                <w:szCs w:val="20"/>
              </w:rPr>
            </w:pPr>
            <w:r w:rsidRPr="00696BE6">
              <w:rPr>
                <w:rFonts w:ascii="Times New Roman" w:hAnsi="Times New Roman"/>
                <w:sz w:val="20"/>
                <w:szCs w:val="20"/>
              </w:rPr>
              <w:t>-0.019746</w:t>
            </w:r>
          </w:p>
        </w:tc>
        <w:tc>
          <w:tcPr>
            <w:tcW w:w="1655" w:type="dxa"/>
            <w:gridSpan w:val="2"/>
            <w:tcBorders>
              <w:top w:val="nil"/>
              <w:left w:val="nil"/>
              <w:bottom w:val="nil"/>
              <w:right w:val="nil"/>
            </w:tcBorders>
            <w:shd w:val="clear" w:color="auto" w:fill="auto"/>
            <w:noWrap/>
            <w:vAlign w:val="center"/>
          </w:tcPr>
          <w:p w14:paraId="6F90B151" w14:textId="77777777" w:rsidR="00696BE6" w:rsidRPr="00696BE6" w:rsidRDefault="00696BE6" w:rsidP="00E93F14">
            <w:pPr>
              <w:pStyle w:val="af9"/>
              <w:jc w:val="center"/>
              <w:rPr>
                <w:rFonts w:ascii="Times New Roman" w:hAnsi="Times New Roman"/>
                <w:sz w:val="20"/>
                <w:szCs w:val="20"/>
              </w:rPr>
            </w:pPr>
            <w:r w:rsidRPr="00696BE6">
              <w:rPr>
                <w:rFonts w:ascii="Times New Roman" w:hAnsi="Times New Roman"/>
                <w:sz w:val="20"/>
                <w:szCs w:val="20"/>
              </w:rPr>
              <w:t>0.008633</w:t>
            </w:r>
          </w:p>
        </w:tc>
        <w:tc>
          <w:tcPr>
            <w:tcW w:w="1494" w:type="dxa"/>
            <w:tcBorders>
              <w:top w:val="nil"/>
              <w:left w:val="nil"/>
              <w:bottom w:val="nil"/>
              <w:right w:val="nil"/>
            </w:tcBorders>
            <w:shd w:val="clear" w:color="auto" w:fill="auto"/>
            <w:noWrap/>
            <w:vAlign w:val="center"/>
          </w:tcPr>
          <w:p w14:paraId="1CEF5714" w14:textId="77777777" w:rsidR="00696BE6" w:rsidRPr="00696BE6" w:rsidRDefault="00696BE6" w:rsidP="00E93F14">
            <w:pPr>
              <w:pStyle w:val="af9"/>
              <w:jc w:val="center"/>
              <w:rPr>
                <w:rFonts w:ascii="Times New Roman" w:hAnsi="Times New Roman"/>
                <w:sz w:val="20"/>
                <w:szCs w:val="20"/>
              </w:rPr>
            </w:pPr>
            <w:r w:rsidRPr="00696BE6">
              <w:rPr>
                <w:rFonts w:ascii="Times New Roman" w:hAnsi="Times New Roman"/>
                <w:sz w:val="20"/>
                <w:szCs w:val="20"/>
              </w:rPr>
              <w:t>-2.287400</w:t>
            </w:r>
          </w:p>
        </w:tc>
        <w:tc>
          <w:tcPr>
            <w:tcW w:w="1449" w:type="dxa"/>
            <w:tcBorders>
              <w:top w:val="nil"/>
              <w:left w:val="nil"/>
              <w:bottom w:val="nil"/>
              <w:right w:val="nil"/>
            </w:tcBorders>
            <w:shd w:val="clear" w:color="auto" w:fill="auto"/>
            <w:noWrap/>
            <w:vAlign w:val="center"/>
          </w:tcPr>
          <w:p w14:paraId="24EC6E69" w14:textId="77777777" w:rsidR="00696BE6" w:rsidRPr="00696BE6" w:rsidRDefault="00696BE6" w:rsidP="00E93F14">
            <w:pPr>
              <w:pStyle w:val="af9"/>
              <w:jc w:val="center"/>
              <w:rPr>
                <w:rFonts w:ascii="Times New Roman" w:hAnsi="Times New Roman"/>
                <w:sz w:val="20"/>
                <w:szCs w:val="20"/>
              </w:rPr>
            </w:pPr>
            <w:r w:rsidRPr="00696BE6">
              <w:rPr>
                <w:rFonts w:ascii="Times New Roman" w:hAnsi="Times New Roman"/>
                <w:sz w:val="20"/>
                <w:szCs w:val="20"/>
              </w:rPr>
              <w:t>0.022602</w:t>
            </w:r>
          </w:p>
        </w:tc>
      </w:tr>
      <w:tr w:rsidR="00696BE6" w:rsidRPr="00696BE6" w14:paraId="7102B289" w14:textId="77777777" w:rsidTr="003B1426">
        <w:trPr>
          <w:gridAfter w:val="1"/>
          <w:wAfter w:w="14" w:type="dxa"/>
          <w:trHeight w:val="285"/>
          <w:jc w:val="center"/>
        </w:trPr>
        <w:tc>
          <w:tcPr>
            <w:tcW w:w="2730" w:type="dxa"/>
            <w:tcBorders>
              <w:top w:val="nil"/>
              <w:left w:val="nil"/>
              <w:bottom w:val="nil"/>
              <w:right w:val="nil"/>
            </w:tcBorders>
            <w:shd w:val="clear" w:color="auto" w:fill="auto"/>
            <w:noWrap/>
            <w:vAlign w:val="center"/>
          </w:tcPr>
          <w:p w14:paraId="4F713562" w14:textId="77777777" w:rsidR="00696BE6" w:rsidRPr="003B1426" w:rsidRDefault="00696BE6" w:rsidP="003B1426">
            <w:pPr>
              <w:ind w:firstLineChars="95" w:firstLine="190"/>
              <w:jc w:val="left"/>
              <w:rPr>
                <w:rFonts w:eastAsia="微软雅黑"/>
                <w:color w:val="000000"/>
              </w:rPr>
            </w:pPr>
            <w:r w:rsidRPr="003B1426">
              <w:rPr>
                <w:rFonts w:eastAsia="微软雅黑"/>
                <w:color w:val="000000"/>
              </w:rPr>
              <w:t>WR</w:t>
            </w:r>
          </w:p>
        </w:tc>
        <w:tc>
          <w:tcPr>
            <w:tcW w:w="1890" w:type="dxa"/>
            <w:tcBorders>
              <w:top w:val="nil"/>
              <w:left w:val="nil"/>
              <w:bottom w:val="nil"/>
              <w:right w:val="nil"/>
            </w:tcBorders>
            <w:shd w:val="clear" w:color="auto" w:fill="auto"/>
            <w:noWrap/>
            <w:vAlign w:val="center"/>
          </w:tcPr>
          <w:p w14:paraId="4519C8B8" w14:textId="77777777" w:rsidR="00696BE6" w:rsidRPr="00696BE6" w:rsidRDefault="00696BE6" w:rsidP="00E93F14">
            <w:pPr>
              <w:pStyle w:val="af9"/>
              <w:jc w:val="center"/>
              <w:rPr>
                <w:rFonts w:ascii="Times New Roman" w:hAnsi="Times New Roman"/>
                <w:sz w:val="20"/>
                <w:szCs w:val="20"/>
              </w:rPr>
            </w:pPr>
            <w:r w:rsidRPr="00696BE6">
              <w:rPr>
                <w:rFonts w:ascii="Times New Roman" w:hAnsi="Times New Roman"/>
                <w:sz w:val="20"/>
                <w:szCs w:val="20"/>
              </w:rPr>
              <w:t>0.045615</w:t>
            </w:r>
          </w:p>
        </w:tc>
        <w:tc>
          <w:tcPr>
            <w:tcW w:w="1655" w:type="dxa"/>
            <w:gridSpan w:val="2"/>
            <w:tcBorders>
              <w:top w:val="nil"/>
              <w:left w:val="nil"/>
              <w:bottom w:val="nil"/>
              <w:right w:val="nil"/>
            </w:tcBorders>
            <w:shd w:val="clear" w:color="auto" w:fill="auto"/>
            <w:noWrap/>
            <w:vAlign w:val="center"/>
          </w:tcPr>
          <w:p w14:paraId="093605B3" w14:textId="77777777" w:rsidR="00696BE6" w:rsidRPr="00696BE6" w:rsidRDefault="00696BE6" w:rsidP="00E93F14">
            <w:pPr>
              <w:pStyle w:val="af9"/>
              <w:jc w:val="center"/>
              <w:rPr>
                <w:rFonts w:ascii="Times New Roman" w:hAnsi="Times New Roman"/>
                <w:sz w:val="20"/>
                <w:szCs w:val="20"/>
              </w:rPr>
            </w:pPr>
            <w:r w:rsidRPr="00696BE6">
              <w:rPr>
                <w:rFonts w:ascii="Times New Roman" w:hAnsi="Times New Roman"/>
                <w:sz w:val="20"/>
                <w:szCs w:val="20"/>
              </w:rPr>
              <w:t>0.024696</w:t>
            </w:r>
          </w:p>
        </w:tc>
        <w:tc>
          <w:tcPr>
            <w:tcW w:w="1494" w:type="dxa"/>
            <w:tcBorders>
              <w:top w:val="nil"/>
              <w:left w:val="nil"/>
              <w:bottom w:val="nil"/>
              <w:right w:val="nil"/>
            </w:tcBorders>
            <w:shd w:val="clear" w:color="auto" w:fill="auto"/>
            <w:noWrap/>
            <w:vAlign w:val="center"/>
          </w:tcPr>
          <w:p w14:paraId="7885691C" w14:textId="77777777" w:rsidR="00696BE6" w:rsidRPr="00696BE6" w:rsidRDefault="00696BE6" w:rsidP="00E93F14">
            <w:pPr>
              <w:pStyle w:val="af9"/>
              <w:jc w:val="center"/>
              <w:rPr>
                <w:rFonts w:ascii="Times New Roman" w:hAnsi="Times New Roman"/>
                <w:sz w:val="20"/>
                <w:szCs w:val="20"/>
              </w:rPr>
            </w:pPr>
            <w:r w:rsidRPr="00696BE6">
              <w:rPr>
                <w:rFonts w:ascii="Times New Roman" w:hAnsi="Times New Roman"/>
                <w:sz w:val="20"/>
                <w:szCs w:val="20"/>
              </w:rPr>
              <w:t>1.847053</w:t>
            </w:r>
          </w:p>
        </w:tc>
        <w:tc>
          <w:tcPr>
            <w:tcW w:w="1449" w:type="dxa"/>
            <w:tcBorders>
              <w:top w:val="nil"/>
              <w:left w:val="nil"/>
              <w:bottom w:val="nil"/>
              <w:right w:val="nil"/>
            </w:tcBorders>
            <w:shd w:val="clear" w:color="auto" w:fill="auto"/>
            <w:noWrap/>
            <w:vAlign w:val="center"/>
          </w:tcPr>
          <w:p w14:paraId="311E4325" w14:textId="77777777" w:rsidR="00696BE6" w:rsidRPr="00696BE6" w:rsidRDefault="00696BE6" w:rsidP="00E93F14">
            <w:pPr>
              <w:pStyle w:val="af9"/>
              <w:jc w:val="center"/>
              <w:rPr>
                <w:rFonts w:ascii="Times New Roman" w:hAnsi="Times New Roman"/>
                <w:sz w:val="20"/>
                <w:szCs w:val="20"/>
              </w:rPr>
            </w:pPr>
            <w:r w:rsidRPr="00696BE6">
              <w:rPr>
                <w:rFonts w:ascii="Times New Roman" w:hAnsi="Times New Roman"/>
                <w:sz w:val="20"/>
                <w:szCs w:val="20"/>
              </w:rPr>
              <w:t>0.065348</w:t>
            </w:r>
          </w:p>
        </w:tc>
      </w:tr>
      <w:tr w:rsidR="00696BE6" w:rsidRPr="00696BE6" w14:paraId="7B7D2AFA" w14:textId="77777777" w:rsidTr="003B1426">
        <w:trPr>
          <w:gridAfter w:val="1"/>
          <w:wAfter w:w="14" w:type="dxa"/>
          <w:trHeight w:val="285"/>
          <w:jc w:val="center"/>
        </w:trPr>
        <w:tc>
          <w:tcPr>
            <w:tcW w:w="2730" w:type="dxa"/>
            <w:tcBorders>
              <w:top w:val="nil"/>
              <w:left w:val="nil"/>
              <w:bottom w:val="nil"/>
              <w:right w:val="nil"/>
            </w:tcBorders>
            <w:shd w:val="clear" w:color="auto" w:fill="auto"/>
            <w:noWrap/>
            <w:vAlign w:val="center"/>
          </w:tcPr>
          <w:p w14:paraId="0F8838A5" w14:textId="77777777" w:rsidR="00696BE6" w:rsidRPr="003B1426" w:rsidRDefault="00696BE6" w:rsidP="003B1426">
            <w:pPr>
              <w:ind w:firstLineChars="95" w:firstLine="190"/>
              <w:jc w:val="left"/>
              <w:rPr>
                <w:rFonts w:eastAsia="微软雅黑"/>
                <w:color w:val="000000"/>
              </w:rPr>
            </w:pPr>
            <w:r w:rsidRPr="003B1426">
              <w:rPr>
                <w:rFonts w:eastAsia="微软雅黑"/>
                <w:color w:val="000000"/>
              </w:rPr>
              <w:t>EVARit-1</w:t>
            </w:r>
          </w:p>
        </w:tc>
        <w:tc>
          <w:tcPr>
            <w:tcW w:w="1890" w:type="dxa"/>
            <w:tcBorders>
              <w:top w:val="nil"/>
              <w:left w:val="nil"/>
              <w:bottom w:val="nil"/>
              <w:right w:val="nil"/>
            </w:tcBorders>
            <w:shd w:val="clear" w:color="auto" w:fill="auto"/>
            <w:noWrap/>
            <w:vAlign w:val="center"/>
          </w:tcPr>
          <w:p w14:paraId="77F1C39E" w14:textId="77777777" w:rsidR="00696BE6" w:rsidRPr="00696BE6" w:rsidRDefault="00696BE6" w:rsidP="00E93F14">
            <w:pPr>
              <w:pStyle w:val="af9"/>
              <w:jc w:val="center"/>
              <w:rPr>
                <w:rFonts w:ascii="Times New Roman" w:hAnsi="Times New Roman"/>
                <w:sz w:val="20"/>
                <w:szCs w:val="20"/>
              </w:rPr>
            </w:pPr>
            <w:r w:rsidRPr="00696BE6">
              <w:rPr>
                <w:rFonts w:ascii="Times New Roman" w:hAnsi="Times New Roman"/>
                <w:sz w:val="20"/>
                <w:szCs w:val="20"/>
              </w:rPr>
              <w:t>0.211763</w:t>
            </w:r>
          </w:p>
        </w:tc>
        <w:tc>
          <w:tcPr>
            <w:tcW w:w="1655" w:type="dxa"/>
            <w:gridSpan w:val="2"/>
            <w:tcBorders>
              <w:top w:val="nil"/>
              <w:left w:val="nil"/>
              <w:bottom w:val="nil"/>
              <w:right w:val="nil"/>
            </w:tcBorders>
            <w:shd w:val="clear" w:color="auto" w:fill="auto"/>
            <w:noWrap/>
            <w:vAlign w:val="center"/>
          </w:tcPr>
          <w:p w14:paraId="10EA6EA6" w14:textId="77777777" w:rsidR="00696BE6" w:rsidRPr="00696BE6" w:rsidRDefault="00696BE6" w:rsidP="00E93F14">
            <w:pPr>
              <w:pStyle w:val="af9"/>
              <w:jc w:val="center"/>
              <w:rPr>
                <w:rFonts w:ascii="Times New Roman" w:hAnsi="Times New Roman"/>
                <w:sz w:val="20"/>
                <w:szCs w:val="20"/>
              </w:rPr>
            </w:pPr>
            <w:r w:rsidRPr="00696BE6">
              <w:rPr>
                <w:rFonts w:ascii="Times New Roman" w:hAnsi="Times New Roman"/>
                <w:sz w:val="20"/>
                <w:szCs w:val="20"/>
              </w:rPr>
              <w:t>0.038844</w:t>
            </w:r>
          </w:p>
        </w:tc>
        <w:tc>
          <w:tcPr>
            <w:tcW w:w="1494" w:type="dxa"/>
            <w:tcBorders>
              <w:top w:val="nil"/>
              <w:left w:val="nil"/>
              <w:bottom w:val="nil"/>
              <w:right w:val="nil"/>
            </w:tcBorders>
            <w:shd w:val="clear" w:color="auto" w:fill="auto"/>
            <w:noWrap/>
            <w:vAlign w:val="center"/>
          </w:tcPr>
          <w:p w14:paraId="0CA39FAA" w14:textId="77777777" w:rsidR="00696BE6" w:rsidRPr="00696BE6" w:rsidRDefault="00696BE6" w:rsidP="00E93F14">
            <w:pPr>
              <w:pStyle w:val="af9"/>
              <w:jc w:val="center"/>
              <w:rPr>
                <w:rFonts w:ascii="Times New Roman" w:hAnsi="Times New Roman"/>
                <w:sz w:val="20"/>
                <w:szCs w:val="20"/>
              </w:rPr>
            </w:pPr>
            <w:r w:rsidRPr="00696BE6">
              <w:rPr>
                <w:rFonts w:ascii="Times New Roman" w:hAnsi="Times New Roman"/>
                <w:sz w:val="20"/>
                <w:szCs w:val="20"/>
              </w:rPr>
              <w:t>5.451595</w:t>
            </w:r>
          </w:p>
        </w:tc>
        <w:tc>
          <w:tcPr>
            <w:tcW w:w="1449" w:type="dxa"/>
            <w:tcBorders>
              <w:top w:val="nil"/>
              <w:left w:val="nil"/>
              <w:bottom w:val="nil"/>
              <w:right w:val="nil"/>
            </w:tcBorders>
            <w:shd w:val="clear" w:color="auto" w:fill="auto"/>
            <w:noWrap/>
            <w:vAlign w:val="center"/>
          </w:tcPr>
          <w:p w14:paraId="7C30E990" w14:textId="77777777" w:rsidR="00696BE6" w:rsidRPr="00696BE6" w:rsidRDefault="00696BE6" w:rsidP="00E93F14">
            <w:pPr>
              <w:pStyle w:val="af9"/>
              <w:jc w:val="center"/>
              <w:rPr>
                <w:rFonts w:ascii="Times New Roman" w:hAnsi="Times New Roman"/>
                <w:sz w:val="20"/>
                <w:szCs w:val="20"/>
              </w:rPr>
            </w:pPr>
            <w:r w:rsidRPr="00696BE6">
              <w:rPr>
                <w:rFonts w:ascii="Times New Roman" w:hAnsi="Times New Roman"/>
                <w:sz w:val="20"/>
                <w:szCs w:val="20"/>
              </w:rPr>
              <w:t>0.000000</w:t>
            </w:r>
          </w:p>
        </w:tc>
      </w:tr>
      <w:tr w:rsidR="00696BE6" w:rsidRPr="00696BE6" w14:paraId="6EAD97ED" w14:textId="77777777" w:rsidTr="003B1426">
        <w:trPr>
          <w:gridAfter w:val="1"/>
          <w:wAfter w:w="14" w:type="dxa"/>
          <w:trHeight w:val="285"/>
          <w:jc w:val="center"/>
        </w:trPr>
        <w:tc>
          <w:tcPr>
            <w:tcW w:w="2730" w:type="dxa"/>
            <w:tcBorders>
              <w:top w:val="single" w:sz="4" w:space="0" w:color="auto"/>
              <w:left w:val="nil"/>
              <w:bottom w:val="single" w:sz="4" w:space="0" w:color="auto"/>
              <w:right w:val="nil"/>
            </w:tcBorders>
            <w:shd w:val="clear" w:color="auto" w:fill="auto"/>
            <w:noWrap/>
            <w:vAlign w:val="center"/>
          </w:tcPr>
          <w:p w14:paraId="0BE6A7CB" w14:textId="77777777" w:rsidR="00696BE6" w:rsidRPr="003B1426" w:rsidRDefault="00696BE6" w:rsidP="003B1426">
            <w:pPr>
              <w:ind w:firstLineChars="95" w:firstLine="190"/>
              <w:jc w:val="left"/>
              <w:rPr>
                <w:rFonts w:eastAsia="微软雅黑"/>
                <w:color w:val="000000"/>
              </w:rPr>
            </w:pPr>
          </w:p>
        </w:tc>
        <w:tc>
          <w:tcPr>
            <w:tcW w:w="3545" w:type="dxa"/>
            <w:gridSpan w:val="3"/>
            <w:tcBorders>
              <w:top w:val="single" w:sz="4" w:space="0" w:color="auto"/>
              <w:left w:val="nil"/>
              <w:bottom w:val="single" w:sz="4" w:space="0" w:color="auto"/>
              <w:right w:val="nil"/>
            </w:tcBorders>
            <w:shd w:val="clear" w:color="auto" w:fill="auto"/>
            <w:noWrap/>
            <w:vAlign w:val="center"/>
          </w:tcPr>
          <w:p w14:paraId="2ABFCAAC" w14:textId="77777777" w:rsidR="00696BE6" w:rsidRPr="00696BE6" w:rsidRDefault="00696BE6" w:rsidP="00E93F14">
            <w:pPr>
              <w:pStyle w:val="af9"/>
              <w:jc w:val="center"/>
              <w:rPr>
                <w:rFonts w:ascii="Times New Roman" w:hAnsi="Times New Roman"/>
                <w:sz w:val="20"/>
                <w:szCs w:val="20"/>
              </w:rPr>
            </w:pPr>
            <w:r w:rsidRPr="00696BE6">
              <w:rPr>
                <w:rFonts w:ascii="Times New Roman" w:hAnsi="Times New Roman"/>
                <w:sz w:val="20"/>
                <w:szCs w:val="20"/>
              </w:rPr>
              <w:t>Effects Specification</w:t>
            </w:r>
          </w:p>
        </w:tc>
        <w:tc>
          <w:tcPr>
            <w:tcW w:w="1494" w:type="dxa"/>
            <w:tcBorders>
              <w:top w:val="single" w:sz="4" w:space="0" w:color="auto"/>
              <w:left w:val="nil"/>
              <w:bottom w:val="single" w:sz="4" w:space="0" w:color="auto"/>
              <w:right w:val="nil"/>
            </w:tcBorders>
            <w:shd w:val="clear" w:color="auto" w:fill="auto"/>
            <w:noWrap/>
            <w:vAlign w:val="center"/>
          </w:tcPr>
          <w:p w14:paraId="1ACEFD9B" w14:textId="77777777" w:rsidR="00696BE6" w:rsidRPr="00696BE6" w:rsidRDefault="00696BE6" w:rsidP="00E93F14">
            <w:pPr>
              <w:pStyle w:val="af9"/>
              <w:jc w:val="center"/>
              <w:rPr>
                <w:rFonts w:ascii="Times New Roman" w:hAnsi="Times New Roman"/>
                <w:sz w:val="20"/>
                <w:szCs w:val="20"/>
              </w:rPr>
            </w:pPr>
          </w:p>
        </w:tc>
        <w:tc>
          <w:tcPr>
            <w:tcW w:w="1449" w:type="dxa"/>
            <w:tcBorders>
              <w:top w:val="single" w:sz="4" w:space="0" w:color="auto"/>
              <w:left w:val="nil"/>
              <w:bottom w:val="single" w:sz="4" w:space="0" w:color="auto"/>
              <w:right w:val="nil"/>
            </w:tcBorders>
            <w:shd w:val="clear" w:color="auto" w:fill="auto"/>
            <w:noWrap/>
            <w:vAlign w:val="center"/>
          </w:tcPr>
          <w:p w14:paraId="11E3E3FA" w14:textId="77777777" w:rsidR="00696BE6" w:rsidRPr="00696BE6" w:rsidRDefault="00696BE6" w:rsidP="00E93F14">
            <w:pPr>
              <w:pStyle w:val="af9"/>
              <w:jc w:val="center"/>
              <w:rPr>
                <w:rFonts w:ascii="Times New Roman" w:hAnsi="Times New Roman"/>
                <w:sz w:val="20"/>
                <w:szCs w:val="20"/>
              </w:rPr>
            </w:pPr>
          </w:p>
        </w:tc>
      </w:tr>
      <w:tr w:rsidR="00696BE6" w:rsidRPr="00696BE6" w14:paraId="6D93BD42" w14:textId="77777777" w:rsidTr="003B1426">
        <w:trPr>
          <w:trHeight w:val="285"/>
          <w:jc w:val="center"/>
        </w:trPr>
        <w:tc>
          <w:tcPr>
            <w:tcW w:w="4637" w:type="dxa"/>
            <w:gridSpan w:val="3"/>
            <w:tcBorders>
              <w:top w:val="single" w:sz="4" w:space="0" w:color="auto"/>
              <w:left w:val="nil"/>
              <w:bottom w:val="nil"/>
              <w:right w:val="nil"/>
            </w:tcBorders>
            <w:shd w:val="clear" w:color="auto" w:fill="auto"/>
            <w:noWrap/>
            <w:vAlign w:val="center"/>
          </w:tcPr>
          <w:p w14:paraId="14AA6273" w14:textId="77777777" w:rsidR="00696BE6" w:rsidRPr="003B1426" w:rsidRDefault="00696BE6" w:rsidP="003B1426">
            <w:pPr>
              <w:ind w:firstLineChars="95" w:firstLine="190"/>
              <w:jc w:val="left"/>
              <w:rPr>
                <w:rFonts w:eastAsia="微软雅黑"/>
                <w:color w:val="000000"/>
              </w:rPr>
            </w:pPr>
            <w:r w:rsidRPr="003B1426">
              <w:rPr>
                <w:rFonts w:eastAsia="微软雅黑"/>
                <w:color w:val="000000"/>
              </w:rPr>
              <w:t>Period fixed (dummy variables)</w:t>
            </w:r>
          </w:p>
        </w:tc>
        <w:tc>
          <w:tcPr>
            <w:tcW w:w="1638" w:type="dxa"/>
            <w:tcBorders>
              <w:top w:val="single" w:sz="4" w:space="0" w:color="auto"/>
              <w:left w:val="nil"/>
              <w:bottom w:val="nil"/>
              <w:right w:val="nil"/>
            </w:tcBorders>
            <w:shd w:val="clear" w:color="auto" w:fill="auto"/>
            <w:noWrap/>
            <w:vAlign w:val="center"/>
          </w:tcPr>
          <w:p w14:paraId="678F9949" w14:textId="77777777" w:rsidR="00696BE6" w:rsidRPr="00696BE6" w:rsidRDefault="00696BE6" w:rsidP="00E93F14">
            <w:pPr>
              <w:pStyle w:val="af9"/>
              <w:rPr>
                <w:rFonts w:ascii="Times New Roman" w:hAnsi="Times New Roman"/>
                <w:sz w:val="20"/>
                <w:szCs w:val="20"/>
              </w:rPr>
            </w:pPr>
          </w:p>
        </w:tc>
        <w:tc>
          <w:tcPr>
            <w:tcW w:w="1494" w:type="dxa"/>
            <w:tcBorders>
              <w:top w:val="single" w:sz="4" w:space="0" w:color="auto"/>
              <w:left w:val="nil"/>
              <w:bottom w:val="nil"/>
              <w:right w:val="nil"/>
            </w:tcBorders>
            <w:shd w:val="clear" w:color="auto" w:fill="auto"/>
            <w:noWrap/>
            <w:vAlign w:val="center"/>
          </w:tcPr>
          <w:p w14:paraId="0AF8789D" w14:textId="77777777" w:rsidR="00696BE6" w:rsidRPr="00696BE6" w:rsidRDefault="00696BE6" w:rsidP="00E93F14">
            <w:pPr>
              <w:pStyle w:val="af9"/>
              <w:rPr>
                <w:rFonts w:ascii="Times New Roman" w:hAnsi="Times New Roman"/>
                <w:sz w:val="20"/>
                <w:szCs w:val="20"/>
              </w:rPr>
            </w:pPr>
          </w:p>
        </w:tc>
        <w:tc>
          <w:tcPr>
            <w:tcW w:w="1463" w:type="dxa"/>
            <w:gridSpan w:val="2"/>
            <w:tcBorders>
              <w:top w:val="single" w:sz="4" w:space="0" w:color="auto"/>
              <w:left w:val="nil"/>
              <w:bottom w:val="nil"/>
              <w:right w:val="nil"/>
            </w:tcBorders>
            <w:shd w:val="clear" w:color="auto" w:fill="auto"/>
            <w:noWrap/>
            <w:vAlign w:val="center"/>
          </w:tcPr>
          <w:p w14:paraId="7937D282" w14:textId="77777777" w:rsidR="00696BE6" w:rsidRPr="00696BE6" w:rsidRDefault="00696BE6" w:rsidP="00E93F14">
            <w:pPr>
              <w:pStyle w:val="af9"/>
              <w:rPr>
                <w:rFonts w:ascii="Times New Roman" w:hAnsi="Times New Roman"/>
                <w:sz w:val="20"/>
                <w:szCs w:val="20"/>
              </w:rPr>
            </w:pPr>
          </w:p>
        </w:tc>
      </w:tr>
      <w:tr w:rsidR="00696BE6" w:rsidRPr="00696BE6" w14:paraId="2FF3C5B9" w14:textId="77777777" w:rsidTr="003B1426">
        <w:trPr>
          <w:trHeight w:val="285"/>
          <w:jc w:val="center"/>
        </w:trPr>
        <w:tc>
          <w:tcPr>
            <w:tcW w:w="2730" w:type="dxa"/>
            <w:tcBorders>
              <w:top w:val="nil"/>
              <w:left w:val="nil"/>
              <w:bottom w:val="nil"/>
              <w:right w:val="nil"/>
            </w:tcBorders>
            <w:shd w:val="clear" w:color="auto" w:fill="auto"/>
            <w:noWrap/>
            <w:vAlign w:val="center"/>
          </w:tcPr>
          <w:p w14:paraId="57D08CE1" w14:textId="77777777" w:rsidR="00696BE6" w:rsidRPr="003B1426" w:rsidRDefault="00696BE6" w:rsidP="003B1426">
            <w:pPr>
              <w:ind w:firstLineChars="95" w:firstLine="190"/>
              <w:jc w:val="left"/>
              <w:rPr>
                <w:rFonts w:eastAsia="微软雅黑"/>
                <w:color w:val="000000"/>
              </w:rPr>
            </w:pPr>
            <w:r w:rsidRPr="003B1426">
              <w:rPr>
                <w:rFonts w:eastAsia="微软雅黑"/>
                <w:color w:val="000000"/>
              </w:rPr>
              <w:t>R-squared</w:t>
            </w:r>
          </w:p>
        </w:tc>
        <w:tc>
          <w:tcPr>
            <w:tcW w:w="1890" w:type="dxa"/>
            <w:tcBorders>
              <w:top w:val="nil"/>
              <w:left w:val="nil"/>
              <w:bottom w:val="nil"/>
              <w:right w:val="nil"/>
            </w:tcBorders>
            <w:shd w:val="clear" w:color="auto" w:fill="auto"/>
            <w:noWrap/>
            <w:vAlign w:val="center"/>
          </w:tcPr>
          <w:p w14:paraId="76B96FF9" w14:textId="77777777" w:rsidR="00696BE6" w:rsidRPr="00696BE6" w:rsidRDefault="00696BE6" w:rsidP="00E93F14">
            <w:pPr>
              <w:pStyle w:val="af9"/>
              <w:jc w:val="right"/>
              <w:rPr>
                <w:rFonts w:ascii="Times New Roman" w:hAnsi="Times New Roman"/>
                <w:sz w:val="20"/>
                <w:szCs w:val="20"/>
              </w:rPr>
            </w:pPr>
            <w:r w:rsidRPr="00696BE6">
              <w:rPr>
                <w:rFonts w:ascii="Times New Roman" w:hAnsi="Times New Roman"/>
                <w:sz w:val="20"/>
                <w:szCs w:val="20"/>
              </w:rPr>
              <w:t>0.07488</w:t>
            </w:r>
          </w:p>
        </w:tc>
        <w:tc>
          <w:tcPr>
            <w:tcW w:w="3149" w:type="dxa"/>
            <w:gridSpan w:val="3"/>
            <w:tcBorders>
              <w:top w:val="nil"/>
              <w:left w:val="nil"/>
              <w:bottom w:val="nil"/>
              <w:right w:val="nil"/>
            </w:tcBorders>
            <w:shd w:val="clear" w:color="auto" w:fill="auto"/>
            <w:noWrap/>
            <w:vAlign w:val="center"/>
          </w:tcPr>
          <w:p w14:paraId="4309944D" w14:textId="77777777" w:rsidR="00696BE6" w:rsidRPr="00696BE6" w:rsidRDefault="00696BE6" w:rsidP="00E93F14">
            <w:pPr>
              <w:pStyle w:val="af9"/>
              <w:rPr>
                <w:rFonts w:ascii="Times New Roman" w:hAnsi="Times New Roman"/>
                <w:sz w:val="20"/>
                <w:szCs w:val="20"/>
              </w:rPr>
            </w:pPr>
            <w:r w:rsidRPr="00696BE6">
              <w:rPr>
                <w:rFonts w:ascii="Times New Roman" w:hAnsi="Times New Roman"/>
                <w:sz w:val="20"/>
                <w:szCs w:val="20"/>
              </w:rPr>
              <w:t xml:space="preserve">    Mean dependent var</w:t>
            </w:r>
          </w:p>
        </w:tc>
        <w:tc>
          <w:tcPr>
            <w:tcW w:w="1463" w:type="dxa"/>
            <w:gridSpan w:val="2"/>
            <w:tcBorders>
              <w:top w:val="nil"/>
              <w:left w:val="nil"/>
              <w:bottom w:val="nil"/>
              <w:right w:val="nil"/>
            </w:tcBorders>
            <w:shd w:val="clear" w:color="auto" w:fill="auto"/>
            <w:noWrap/>
            <w:vAlign w:val="center"/>
          </w:tcPr>
          <w:p w14:paraId="618B16BA" w14:textId="77777777" w:rsidR="00696BE6" w:rsidRPr="00696BE6" w:rsidRDefault="00696BE6" w:rsidP="00E93F14">
            <w:pPr>
              <w:pStyle w:val="af9"/>
              <w:jc w:val="center"/>
              <w:rPr>
                <w:rFonts w:ascii="Times New Roman" w:hAnsi="Times New Roman"/>
                <w:sz w:val="20"/>
                <w:szCs w:val="20"/>
              </w:rPr>
            </w:pPr>
            <w:r w:rsidRPr="00696BE6">
              <w:rPr>
                <w:rFonts w:ascii="Times New Roman" w:hAnsi="Times New Roman"/>
                <w:sz w:val="20"/>
                <w:szCs w:val="20"/>
              </w:rPr>
              <w:t>0.059591</w:t>
            </w:r>
          </w:p>
        </w:tc>
      </w:tr>
      <w:tr w:rsidR="00696BE6" w:rsidRPr="00696BE6" w14:paraId="1357C858" w14:textId="77777777" w:rsidTr="003B1426">
        <w:trPr>
          <w:trHeight w:val="285"/>
          <w:jc w:val="center"/>
        </w:trPr>
        <w:tc>
          <w:tcPr>
            <w:tcW w:w="2730" w:type="dxa"/>
            <w:tcBorders>
              <w:top w:val="nil"/>
              <w:left w:val="nil"/>
              <w:bottom w:val="nil"/>
              <w:right w:val="nil"/>
            </w:tcBorders>
            <w:shd w:val="clear" w:color="auto" w:fill="auto"/>
            <w:noWrap/>
            <w:vAlign w:val="center"/>
          </w:tcPr>
          <w:p w14:paraId="35F5101E" w14:textId="77777777" w:rsidR="00696BE6" w:rsidRPr="003B1426" w:rsidRDefault="00696BE6" w:rsidP="003B1426">
            <w:pPr>
              <w:ind w:firstLineChars="95" w:firstLine="190"/>
              <w:jc w:val="left"/>
              <w:rPr>
                <w:rFonts w:eastAsia="微软雅黑"/>
                <w:color w:val="000000"/>
              </w:rPr>
            </w:pPr>
            <w:r w:rsidRPr="003B1426">
              <w:rPr>
                <w:rFonts w:eastAsia="微软雅黑"/>
                <w:color w:val="000000"/>
              </w:rPr>
              <w:t>Adjusted R-squared</w:t>
            </w:r>
          </w:p>
        </w:tc>
        <w:tc>
          <w:tcPr>
            <w:tcW w:w="1890" w:type="dxa"/>
            <w:tcBorders>
              <w:top w:val="nil"/>
              <w:left w:val="nil"/>
              <w:bottom w:val="nil"/>
              <w:right w:val="nil"/>
            </w:tcBorders>
            <w:shd w:val="clear" w:color="auto" w:fill="auto"/>
            <w:noWrap/>
            <w:vAlign w:val="center"/>
          </w:tcPr>
          <w:p w14:paraId="1578146F" w14:textId="77777777" w:rsidR="00696BE6" w:rsidRPr="00696BE6" w:rsidRDefault="00696BE6" w:rsidP="00E93F14">
            <w:pPr>
              <w:pStyle w:val="af9"/>
              <w:jc w:val="right"/>
              <w:rPr>
                <w:rFonts w:ascii="Times New Roman" w:hAnsi="Times New Roman"/>
                <w:sz w:val="20"/>
                <w:szCs w:val="20"/>
              </w:rPr>
            </w:pPr>
            <w:r w:rsidRPr="00696BE6">
              <w:rPr>
                <w:rFonts w:ascii="Times New Roman" w:hAnsi="Times New Roman"/>
                <w:sz w:val="20"/>
                <w:szCs w:val="20"/>
              </w:rPr>
              <w:t>0.05963</w:t>
            </w:r>
          </w:p>
        </w:tc>
        <w:tc>
          <w:tcPr>
            <w:tcW w:w="3149" w:type="dxa"/>
            <w:gridSpan w:val="3"/>
            <w:tcBorders>
              <w:top w:val="nil"/>
              <w:left w:val="nil"/>
              <w:bottom w:val="nil"/>
              <w:right w:val="nil"/>
            </w:tcBorders>
            <w:shd w:val="clear" w:color="auto" w:fill="auto"/>
            <w:noWrap/>
            <w:vAlign w:val="center"/>
          </w:tcPr>
          <w:p w14:paraId="3AB4AF61" w14:textId="77777777" w:rsidR="00696BE6" w:rsidRPr="00696BE6" w:rsidRDefault="00696BE6" w:rsidP="00E93F14">
            <w:pPr>
              <w:pStyle w:val="af9"/>
              <w:rPr>
                <w:rFonts w:ascii="Times New Roman" w:hAnsi="Times New Roman"/>
                <w:sz w:val="20"/>
                <w:szCs w:val="20"/>
              </w:rPr>
            </w:pPr>
            <w:r w:rsidRPr="00696BE6">
              <w:rPr>
                <w:rFonts w:ascii="Times New Roman" w:hAnsi="Times New Roman"/>
                <w:sz w:val="20"/>
                <w:szCs w:val="20"/>
              </w:rPr>
              <w:t xml:space="preserve">    S.D. dependent var</w:t>
            </w:r>
          </w:p>
        </w:tc>
        <w:tc>
          <w:tcPr>
            <w:tcW w:w="1463" w:type="dxa"/>
            <w:gridSpan w:val="2"/>
            <w:tcBorders>
              <w:top w:val="nil"/>
              <w:left w:val="nil"/>
              <w:bottom w:val="nil"/>
              <w:right w:val="nil"/>
            </w:tcBorders>
            <w:shd w:val="clear" w:color="auto" w:fill="auto"/>
            <w:noWrap/>
            <w:vAlign w:val="center"/>
          </w:tcPr>
          <w:p w14:paraId="40B8F9E6" w14:textId="77777777" w:rsidR="00696BE6" w:rsidRPr="00696BE6" w:rsidRDefault="00696BE6" w:rsidP="00E93F14">
            <w:pPr>
              <w:pStyle w:val="af9"/>
              <w:jc w:val="center"/>
              <w:rPr>
                <w:rFonts w:ascii="Times New Roman" w:hAnsi="Times New Roman"/>
                <w:sz w:val="20"/>
                <w:szCs w:val="20"/>
              </w:rPr>
            </w:pPr>
            <w:r w:rsidRPr="00696BE6">
              <w:rPr>
                <w:rFonts w:ascii="Times New Roman" w:hAnsi="Times New Roman"/>
                <w:sz w:val="20"/>
                <w:szCs w:val="20"/>
              </w:rPr>
              <w:t>0.272647</w:t>
            </w:r>
          </w:p>
        </w:tc>
      </w:tr>
      <w:tr w:rsidR="00696BE6" w:rsidRPr="00696BE6" w14:paraId="13599814" w14:textId="77777777" w:rsidTr="003B1426">
        <w:trPr>
          <w:trHeight w:val="285"/>
          <w:jc w:val="center"/>
        </w:trPr>
        <w:tc>
          <w:tcPr>
            <w:tcW w:w="2730" w:type="dxa"/>
            <w:tcBorders>
              <w:top w:val="nil"/>
              <w:left w:val="nil"/>
              <w:bottom w:val="nil"/>
              <w:right w:val="nil"/>
            </w:tcBorders>
            <w:shd w:val="clear" w:color="auto" w:fill="auto"/>
            <w:noWrap/>
            <w:vAlign w:val="center"/>
          </w:tcPr>
          <w:p w14:paraId="29AD9F01" w14:textId="77777777" w:rsidR="00696BE6" w:rsidRPr="003B1426" w:rsidRDefault="00696BE6" w:rsidP="003B1426">
            <w:pPr>
              <w:ind w:firstLineChars="95" w:firstLine="190"/>
              <w:jc w:val="left"/>
              <w:rPr>
                <w:rFonts w:eastAsia="微软雅黑"/>
                <w:color w:val="000000"/>
              </w:rPr>
            </w:pPr>
            <w:r w:rsidRPr="003B1426">
              <w:rPr>
                <w:rFonts w:eastAsia="微软雅黑"/>
                <w:color w:val="000000"/>
              </w:rPr>
              <w:t>S.E. of regression</w:t>
            </w:r>
          </w:p>
        </w:tc>
        <w:tc>
          <w:tcPr>
            <w:tcW w:w="1890" w:type="dxa"/>
            <w:tcBorders>
              <w:top w:val="nil"/>
              <w:left w:val="nil"/>
              <w:bottom w:val="nil"/>
              <w:right w:val="nil"/>
            </w:tcBorders>
            <w:shd w:val="clear" w:color="auto" w:fill="auto"/>
            <w:noWrap/>
            <w:vAlign w:val="center"/>
          </w:tcPr>
          <w:p w14:paraId="04B9A456" w14:textId="77777777" w:rsidR="00696BE6" w:rsidRPr="00696BE6" w:rsidRDefault="00696BE6" w:rsidP="00E93F14">
            <w:pPr>
              <w:pStyle w:val="af9"/>
              <w:jc w:val="right"/>
              <w:rPr>
                <w:rFonts w:ascii="Times New Roman" w:hAnsi="Times New Roman"/>
                <w:sz w:val="20"/>
                <w:szCs w:val="20"/>
              </w:rPr>
            </w:pPr>
            <w:r w:rsidRPr="00696BE6">
              <w:rPr>
                <w:rFonts w:ascii="Times New Roman" w:hAnsi="Times New Roman"/>
                <w:sz w:val="20"/>
                <w:szCs w:val="20"/>
              </w:rPr>
              <w:t>0.26439</w:t>
            </w:r>
          </w:p>
        </w:tc>
        <w:tc>
          <w:tcPr>
            <w:tcW w:w="3149" w:type="dxa"/>
            <w:gridSpan w:val="3"/>
            <w:tcBorders>
              <w:top w:val="nil"/>
              <w:left w:val="nil"/>
              <w:bottom w:val="nil"/>
              <w:right w:val="nil"/>
            </w:tcBorders>
            <w:shd w:val="clear" w:color="auto" w:fill="auto"/>
            <w:noWrap/>
            <w:vAlign w:val="center"/>
          </w:tcPr>
          <w:p w14:paraId="60E228D8" w14:textId="77777777" w:rsidR="00696BE6" w:rsidRPr="00696BE6" w:rsidRDefault="00696BE6" w:rsidP="00E93F14">
            <w:pPr>
              <w:pStyle w:val="af9"/>
              <w:rPr>
                <w:rFonts w:ascii="Times New Roman" w:hAnsi="Times New Roman"/>
                <w:sz w:val="20"/>
                <w:szCs w:val="20"/>
              </w:rPr>
            </w:pPr>
            <w:r w:rsidRPr="00696BE6">
              <w:rPr>
                <w:rFonts w:ascii="Times New Roman" w:hAnsi="Times New Roman"/>
                <w:sz w:val="20"/>
                <w:szCs w:val="20"/>
              </w:rPr>
              <w:t xml:space="preserve">    Akaike info criterion</w:t>
            </w:r>
          </w:p>
        </w:tc>
        <w:tc>
          <w:tcPr>
            <w:tcW w:w="1463" w:type="dxa"/>
            <w:gridSpan w:val="2"/>
            <w:tcBorders>
              <w:top w:val="nil"/>
              <w:left w:val="nil"/>
              <w:bottom w:val="nil"/>
              <w:right w:val="nil"/>
            </w:tcBorders>
            <w:shd w:val="clear" w:color="auto" w:fill="auto"/>
            <w:noWrap/>
            <w:vAlign w:val="center"/>
          </w:tcPr>
          <w:p w14:paraId="5F45C9BF" w14:textId="77777777" w:rsidR="00696BE6" w:rsidRPr="00696BE6" w:rsidRDefault="00696BE6" w:rsidP="00E93F14">
            <w:pPr>
              <w:pStyle w:val="af9"/>
              <w:jc w:val="center"/>
              <w:rPr>
                <w:rFonts w:ascii="Times New Roman" w:hAnsi="Times New Roman"/>
                <w:sz w:val="20"/>
                <w:szCs w:val="20"/>
              </w:rPr>
            </w:pPr>
            <w:r w:rsidRPr="00696BE6">
              <w:rPr>
                <w:rFonts w:ascii="Times New Roman" w:hAnsi="Times New Roman"/>
                <w:sz w:val="20"/>
                <w:szCs w:val="20"/>
              </w:rPr>
              <w:t>0.195294</w:t>
            </w:r>
          </w:p>
        </w:tc>
      </w:tr>
      <w:tr w:rsidR="00696BE6" w:rsidRPr="00696BE6" w14:paraId="73B16733" w14:textId="77777777" w:rsidTr="003B1426">
        <w:trPr>
          <w:trHeight w:val="285"/>
          <w:jc w:val="center"/>
        </w:trPr>
        <w:tc>
          <w:tcPr>
            <w:tcW w:w="2730" w:type="dxa"/>
            <w:tcBorders>
              <w:top w:val="nil"/>
              <w:left w:val="nil"/>
              <w:bottom w:val="nil"/>
              <w:right w:val="nil"/>
            </w:tcBorders>
            <w:shd w:val="clear" w:color="auto" w:fill="auto"/>
            <w:noWrap/>
            <w:vAlign w:val="center"/>
          </w:tcPr>
          <w:p w14:paraId="6F2BFC1F" w14:textId="77777777" w:rsidR="00696BE6" w:rsidRPr="003B1426" w:rsidRDefault="00696BE6" w:rsidP="003B1426">
            <w:pPr>
              <w:ind w:firstLineChars="95" w:firstLine="190"/>
              <w:jc w:val="left"/>
              <w:rPr>
                <w:rFonts w:eastAsia="微软雅黑"/>
                <w:color w:val="000000"/>
              </w:rPr>
            </w:pPr>
            <w:r w:rsidRPr="003B1426">
              <w:rPr>
                <w:rFonts w:eastAsia="微软雅黑"/>
                <w:color w:val="000000"/>
              </w:rPr>
              <w:t>Sum squared resid</w:t>
            </w:r>
          </w:p>
        </w:tc>
        <w:tc>
          <w:tcPr>
            <w:tcW w:w="1890" w:type="dxa"/>
            <w:tcBorders>
              <w:top w:val="nil"/>
              <w:left w:val="nil"/>
              <w:bottom w:val="nil"/>
              <w:right w:val="nil"/>
            </w:tcBorders>
            <w:shd w:val="clear" w:color="auto" w:fill="auto"/>
            <w:noWrap/>
            <w:vAlign w:val="center"/>
          </w:tcPr>
          <w:p w14:paraId="05742EB2" w14:textId="77777777" w:rsidR="00696BE6" w:rsidRPr="00696BE6" w:rsidRDefault="00696BE6" w:rsidP="00E93F14">
            <w:pPr>
              <w:pStyle w:val="af9"/>
              <w:jc w:val="right"/>
              <w:rPr>
                <w:rFonts w:ascii="Times New Roman" w:hAnsi="Times New Roman"/>
                <w:sz w:val="20"/>
                <w:szCs w:val="20"/>
              </w:rPr>
            </w:pPr>
            <w:r w:rsidRPr="00696BE6">
              <w:rPr>
                <w:rFonts w:ascii="Times New Roman" w:hAnsi="Times New Roman"/>
                <w:sz w:val="20"/>
                <w:szCs w:val="20"/>
              </w:rPr>
              <w:t>33.90339</w:t>
            </w:r>
          </w:p>
        </w:tc>
        <w:tc>
          <w:tcPr>
            <w:tcW w:w="3149" w:type="dxa"/>
            <w:gridSpan w:val="3"/>
            <w:tcBorders>
              <w:top w:val="nil"/>
              <w:left w:val="nil"/>
              <w:bottom w:val="nil"/>
              <w:right w:val="nil"/>
            </w:tcBorders>
            <w:shd w:val="clear" w:color="auto" w:fill="auto"/>
            <w:noWrap/>
            <w:vAlign w:val="center"/>
          </w:tcPr>
          <w:p w14:paraId="553018D6" w14:textId="77777777" w:rsidR="00696BE6" w:rsidRPr="00696BE6" w:rsidRDefault="00696BE6" w:rsidP="00E93F14">
            <w:pPr>
              <w:pStyle w:val="af9"/>
              <w:rPr>
                <w:rFonts w:ascii="Times New Roman" w:hAnsi="Times New Roman"/>
                <w:sz w:val="20"/>
                <w:szCs w:val="20"/>
              </w:rPr>
            </w:pPr>
            <w:r w:rsidRPr="00696BE6">
              <w:rPr>
                <w:rFonts w:ascii="Times New Roman" w:hAnsi="Times New Roman"/>
                <w:sz w:val="20"/>
                <w:szCs w:val="20"/>
              </w:rPr>
              <w:t xml:space="preserve">    Schwarz criterion</w:t>
            </w:r>
          </w:p>
        </w:tc>
        <w:tc>
          <w:tcPr>
            <w:tcW w:w="1463" w:type="dxa"/>
            <w:gridSpan w:val="2"/>
            <w:tcBorders>
              <w:top w:val="nil"/>
              <w:left w:val="nil"/>
              <w:bottom w:val="nil"/>
              <w:right w:val="nil"/>
            </w:tcBorders>
            <w:shd w:val="clear" w:color="auto" w:fill="auto"/>
            <w:noWrap/>
            <w:vAlign w:val="center"/>
          </w:tcPr>
          <w:p w14:paraId="3135B018" w14:textId="77777777" w:rsidR="00696BE6" w:rsidRPr="00696BE6" w:rsidRDefault="00696BE6" w:rsidP="00E93F14">
            <w:pPr>
              <w:pStyle w:val="af9"/>
              <w:jc w:val="center"/>
              <w:rPr>
                <w:rFonts w:ascii="Times New Roman" w:hAnsi="Times New Roman"/>
                <w:sz w:val="20"/>
                <w:szCs w:val="20"/>
              </w:rPr>
            </w:pPr>
            <w:r w:rsidRPr="00696BE6">
              <w:rPr>
                <w:rFonts w:ascii="Times New Roman" w:hAnsi="Times New Roman"/>
                <w:sz w:val="20"/>
                <w:szCs w:val="20"/>
              </w:rPr>
              <w:t>0.271858</w:t>
            </w:r>
          </w:p>
        </w:tc>
      </w:tr>
      <w:tr w:rsidR="00696BE6" w:rsidRPr="00696BE6" w14:paraId="0031D57C" w14:textId="77777777" w:rsidTr="003B1426">
        <w:trPr>
          <w:trHeight w:val="285"/>
          <w:jc w:val="center"/>
        </w:trPr>
        <w:tc>
          <w:tcPr>
            <w:tcW w:w="2730" w:type="dxa"/>
            <w:tcBorders>
              <w:top w:val="nil"/>
              <w:left w:val="nil"/>
              <w:bottom w:val="nil"/>
              <w:right w:val="nil"/>
            </w:tcBorders>
            <w:shd w:val="clear" w:color="auto" w:fill="auto"/>
            <w:noWrap/>
            <w:vAlign w:val="center"/>
          </w:tcPr>
          <w:p w14:paraId="77D1119A" w14:textId="77777777" w:rsidR="00696BE6" w:rsidRPr="003B1426" w:rsidRDefault="00696BE6" w:rsidP="003B1426">
            <w:pPr>
              <w:ind w:firstLineChars="95" w:firstLine="190"/>
              <w:jc w:val="left"/>
              <w:rPr>
                <w:rFonts w:eastAsia="微软雅黑"/>
                <w:color w:val="000000"/>
              </w:rPr>
            </w:pPr>
            <w:r w:rsidRPr="003B1426">
              <w:rPr>
                <w:rFonts w:eastAsia="微软雅黑"/>
                <w:color w:val="000000"/>
              </w:rPr>
              <w:t>Log likelihood</w:t>
            </w:r>
          </w:p>
        </w:tc>
        <w:tc>
          <w:tcPr>
            <w:tcW w:w="1890" w:type="dxa"/>
            <w:tcBorders>
              <w:top w:val="nil"/>
              <w:left w:val="nil"/>
              <w:bottom w:val="nil"/>
              <w:right w:val="nil"/>
            </w:tcBorders>
            <w:shd w:val="clear" w:color="auto" w:fill="auto"/>
            <w:noWrap/>
            <w:vAlign w:val="center"/>
          </w:tcPr>
          <w:p w14:paraId="2A9D2760" w14:textId="77777777" w:rsidR="00696BE6" w:rsidRPr="00696BE6" w:rsidRDefault="00696BE6" w:rsidP="00E93F14">
            <w:pPr>
              <w:pStyle w:val="af9"/>
              <w:jc w:val="right"/>
              <w:rPr>
                <w:rFonts w:ascii="Times New Roman" w:hAnsi="Times New Roman"/>
                <w:sz w:val="20"/>
                <w:szCs w:val="20"/>
              </w:rPr>
            </w:pPr>
            <w:r w:rsidRPr="00696BE6">
              <w:rPr>
                <w:rFonts w:ascii="Times New Roman" w:hAnsi="Times New Roman"/>
                <w:sz w:val="20"/>
                <w:szCs w:val="20"/>
              </w:rPr>
              <w:t>-39.23753</w:t>
            </w:r>
          </w:p>
        </w:tc>
        <w:tc>
          <w:tcPr>
            <w:tcW w:w="3149" w:type="dxa"/>
            <w:gridSpan w:val="3"/>
            <w:tcBorders>
              <w:top w:val="nil"/>
              <w:left w:val="nil"/>
              <w:bottom w:val="nil"/>
              <w:right w:val="nil"/>
            </w:tcBorders>
            <w:shd w:val="clear" w:color="auto" w:fill="auto"/>
            <w:noWrap/>
            <w:vAlign w:val="center"/>
          </w:tcPr>
          <w:p w14:paraId="69FC4D0A" w14:textId="77777777" w:rsidR="00696BE6" w:rsidRPr="00696BE6" w:rsidRDefault="00696BE6" w:rsidP="00E93F14">
            <w:pPr>
              <w:pStyle w:val="af9"/>
              <w:rPr>
                <w:rFonts w:ascii="Times New Roman" w:hAnsi="Times New Roman"/>
                <w:sz w:val="20"/>
                <w:szCs w:val="20"/>
              </w:rPr>
            </w:pPr>
            <w:r w:rsidRPr="00696BE6">
              <w:rPr>
                <w:rFonts w:ascii="Times New Roman" w:hAnsi="Times New Roman"/>
                <w:sz w:val="20"/>
                <w:szCs w:val="20"/>
              </w:rPr>
              <w:t xml:space="preserve">    Hannan-Quinn criter.</w:t>
            </w:r>
          </w:p>
        </w:tc>
        <w:tc>
          <w:tcPr>
            <w:tcW w:w="1463" w:type="dxa"/>
            <w:gridSpan w:val="2"/>
            <w:tcBorders>
              <w:top w:val="nil"/>
              <w:left w:val="nil"/>
              <w:bottom w:val="nil"/>
              <w:right w:val="nil"/>
            </w:tcBorders>
            <w:shd w:val="clear" w:color="auto" w:fill="auto"/>
            <w:noWrap/>
            <w:vAlign w:val="center"/>
          </w:tcPr>
          <w:p w14:paraId="0F245732" w14:textId="77777777" w:rsidR="00696BE6" w:rsidRPr="00696BE6" w:rsidRDefault="00696BE6" w:rsidP="00E93F14">
            <w:pPr>
              <w:pStyle w:val="af9"/>
              <w:jc w:val="center"/>
              <w:rPr>
                <w:rFonts w:ascii="Times New Roman" w:hAnsi="Times New Roman"/>
                <w:sz w:val="20"/>
                <w:szCs w:val="20"/>
              </w:rPr>
            </w:pPr>
            <w:r w:rsidRPr="00696BE6">
              <w:rPr>
                <w:rFonts w:ascii="Times New Roman" w:hAnsi="Times New Roman"/>
                <w:sz w:val="20"/>
                <w:szCs w:val="20"/>
              </w:rPr>
              <w:t>0.225353</w:t>
            </w:r>
          </w:p>
        </w:tc>
      </w:tr>
      <w:tr w:rsidR="00696BE6" w:rsidRPr="00696BE6" w14:paraId="519B182A" w14:textId="77777777" w:rsidTr="003B1426">
        <w:trPr>
          <w:trHeight w:val="285"/>
          <w:jc w:val="center"/>
        </w:trPr>
        <w:tc>
          <w:tcPr>
            <w:tcW w:w="2730" w:type="dxa"/>
            <w:tcBorders>
              <w:top w:val="nil"/>
              <w:left w:val="nil"/>
              <w:right w:val="nil"/>
            </w:tcBorders>
            <w:shd w:val="clear" w:color="auto" w:fill="auto"/>
            <w:noWrap/>
            <w:vAlign w:val="center"/>
          </w:tcPr>
          <w:p w14:paraId="12D7B1FE" w14:textId="77777777" w:rsidR="00696BE6" w:rsidRPr="003B1426" w:rsidRDefault="00696BE6" w:rsidP="003B1426">
            <w:pPr>
              <w:ind w:firstLineChars="95" w:firstLine="190"/>
              <w:jc w:val="left"/>
              <w:rPr>
                <w:rFonts w:eastAsia="微软雅黑"/>
                <w:color w:val="000000"/>
              </w:rPr>
            </w:pPr>
            <w:r w:rsidRPr="003B1426">
              <w:rPr>
                <w:rFonts w:eastAsia="微软雅黑"/>
                <w:color w:val="000000"/>
              </w:rPr>
              <w:t>F-statistic</w:t>
            </w:r>
          </w:p>
        </w:tc>
        <w:tc>
          <w:tcPr>
            <w:tcW w:w="1890" w:type="dxa"/>
            <w:tcBorders>
              <w:top w:val="nil"/>
              <w:left w:val="nil"/>
              <w:right w:val="nil"/>
            </w:tcBorders>
            <w:shd w:val="clear" w:color="auto" w:fill="auto"/>
            <w:noWrap/>
            <w:vAlign w:val="center"/>
          </w:tcPr>
          <w:p w14:paraId="77D41CBC" w14:textId="77777777" w:rsidR="00696BE6" w:rsidRPr="00696BE6" w:rsidRDefault="00696BE6" w:rsidP="00E93F14">
            <w:pPr>
              <w:pStyle w:val="af9"/>
              <w:jc w:val="right"/>
              <w:rPr>
                <w:rFonts w:ascii="Times New Roman" w:hAnsi="Times New Roman"/>
                <w:sz w:val="20"/>
                <w:szCs w:val="20"/>
              </w:rPr>
            </w:pPr>
            <w:r w:rsidRPr="00696BE6">
              <w:rPr>
                <w:rFonts w:ascii="Times New Roman" w:hAnsi="Times New Roman"/>
                <w:sz w:val="20"/>
                <w:szCs w:val="20"/>
              </w:rPr>
              <w:t>4.90739</w:t>
            </w:r>
          </w:p>
        </w:tc>
        <w:tc>
          <w:tcPr>
            <w:tcW w:w="3149" w:type="dxa"/>
            <w:gridSpan w:val="3"/>
            <w:tcBorders>
              <w:top w:val="nil"/>
              <w:left w:val="nil"/>
              <w:right w:val="nil"/>
            </w:tcBorders>
            <w:shd w:val="clear" w:color="auto" w:fill="auto"/>
            <w:noWrap/>
            <w:vAlign w:val="center"/>
          </w:tcPr>
          <w:p w14:paraId="1F5F6119" w14:textId="77777777" w:rsidR="00696BE6" w:rsidRPr="00696BE6" w:rsidRDefault="00696BE6" w:rsidP="00E93F14">
            <w:pPr>
              <w:pStyle w:val="af9"/>
              <w:rPr>
                <w:rFonts w:ascii="Times New Roman" w:hAnsi="Times New Roman"/>
                <w:sz w:val="20"/>
                <w:szCs w:val="20"/>
              </w:rPr>
            </w:pPr>
            <w:r w:rsidRPr="00696BE6">
              <w:rPr>
                <w:rFonts w:ascii="Times New Roman" w:hAnsi="Times New Roman"/>
                <w:sz w:val="20"/>
                <w:szCs w:val="20"/>
              </w:rPr>
              <w:t xml:space="preserve">    Durbin-Watson stat</w:t>
            </w:r>
          </w:p>
        </w:tc>
        <w:tc>
          <w:tcPr>
            <w:tcW w:w="1463" w:type="dxa"/>
            <w:gridSpan w:val="2"/>
            <w:tcBorders>
              <w:top w:val="nil"/>
              <w:left w:val="nil"/>
              <w:right w:val="nil"/>
            </w:tcBorders>
            <w:shd w:val="clear" w:color="auto" w:fill="auto"/>
            <w:noWrap/>
            <w:vAlign w:val="center"/>
          </w:tcPr>
          <w:p w14:paraId="291CD16D" w14:textId="77777777" w:rsidR="00696BE6" w:rsidRPr="00696BE6" w:rsidRDefault="00696BE6" w:rsidP="00E93F14">
            <w:pPr>
              <w:pStyle w:val="af9"/>
              <w:jc w:val="center"/>
              <w:rPr>
                <w:rFonts w:ascii="Times New Roman" w:hAnsi="Times New Roman"/>
                <w:sz w:val="20"/>
                <w:szCs w:val="20"/>
              </w:rPr>
            </w:pPr>
            <w:r w:rsidRPr="00696BE6">
              <w:rPr>
                <w:rFonts w:ascii="Times New Roman" w:hAnsi="Times New Roman"/>
                <w:sz w:val="20"/>
                <w:szCs w:val="20"/>
              </w:rPr>
              <w:t>1.976096</w:t>
            </w:r>
          </w:p>
        </w:tc>
      </w:tr>
      <w:tr w:rsidR="00696BE6" w:rsidRPr="00696BE6" w14:paraId="49A50674" w14:textId="77777777" w:rsidTr="003B1426">
        <w:trPr>
          <w:gridAfter w:val="1"/>
          <w:wAfter w:w="14" w:type="dxa"/>
          <w:trHeight w:val="285"/>
          <w:jc w:val="center"/>
        </w:trPr>
        <w:tc>
          <w:tcPr>
            <w:tcW w:w="2730" w:type="dxa"/>
            <w:tcBorders>
              <w:top w:val="nil"/>
              <w:left w:val="nil"/>
              <w:bottom w:val="single" w:sz="4" w:space="0" w:color="auto"/>
              <w:right w:val="nil"/>
            </w:tcBorders>
            <w:shd w:val="clear" w:color="auto" w:fill="auto"/>
            <w:noWrap/>
            <w:vAlign w:val="center"/>
          </w:tcPr>
          <w:p w14:paraId="45FAEDBB" w14:textId="77777777" w:rsidR="00696BE6" w:rsidRPr="003B1426" w:rsidRDefault="00696BE6" w:rsidP="003B1426">
            <w:pPr>
              <w:ind w:firstLineChars="95" w:firstLine="190"/>
              <w:jc w:val="left"/>
              <w:rPr>
                <w:rFonts w:eastAsia="微软雅黑"/>
                <w:color w:val="000000"/>
              </w:rPr>
            </w:pPr>
            <w:r w:rsidRPr="003B1426">
              <w:rPr>
                <w:rFonts w:eastAsia="微软雅黑"/>
                <w:color w:val="000000"/>
              </w:rPr>
              <w:t>Prob(F-statistic)</w:t>
            </w:r>
          </w:p>
        </w:tc>
        <w:tc>
          <w:tcPr>
            <w:tcW w:w="1890" w:type="dxa"/>
            <w:tcBorders>
              <w:top w:val="nil"/>
              <w:left w:val="nil"/>
              <w:bottom w:val="single" w:sz="4" w:space="0" w:color="auto"/>
              <w:right w:val="nil"/>
            </w:tcBorders>
            <w:shd w:val="clear" w:color="auto" w:fill="auto"/>
            <w:noWrap/>
            <w:vAlign w:val="center"/>
          </w:tcPr>
          <w:p w14:paraId="467EFD0B" w14:textId="77777777" w:rsidR="00696BE6" w:rsidRPr="00696BE6" w:rsidRDefault="00696BE6" w:rsidP="00E93F14">
            <w:pPr>
              <w:pStyle w:val="af9"/>
              <w:jc w:val="right"/>
              <w:rPr>
                <w:rFonts w:ascii="Times New Roman" w:hAnsi="Times New Roman"/>
                <w:sz w:val="20"/>
                <w:szCs w:val="20"/>
              </w:rPr>
            </w:pPr>
            <w:r w:rsidRPr="00696BE6">
              <w:rPr>
                <w:rFonts w:ascii="Times New Roman" w:hAnsi="Times New Roman"/>
                <w:sz w:val="20"/>
                <w:szCs w:val="20"/>
              </w:rPr>
              <w:t>0.00001</w:t>
            </w:r>
          </w:p>
        </w:tc>
        <w:tc>
          <w:tcPr>
            <w:tcW w:w="1655" w:type="dxa"/>
            <w:gridSpan w:val="2"/>
            <w:tcBorders>
              <w:top w:val="nil"/>
              <w:left w:val="nil"/>
              <w:bottom w:val="single" w:sz="4" w:space="0" w:color="auto"/>
              <w:right w:val="nil"/>
            </w:tcBorders>
            <w:shd w:val="clear" w:color="auto" w:fill="auto"/>
            <w:noWrap/>
            <w:vAlign w:val="center"/>
          </w:tcPr>
          <w:p w14:paraId="10BE6E3C" w14:textId="77777777" w:rsidR="00696BE6" w:rsidRPr="00696BE6" w:rsidRDefault="00696BE6" w:rsidP="00E93F14">
            <w:pPr>
              <w:pStyle w:val="af9"/>
              <w:rPr>
                <w:rFonts w:ascii="Times New Roman" w:hAnsi="Times New Roman"/>
                <w:sz w:val="20"/>
                <w:szCs w:val="20"/>
              </w:rPr>
            </w:pPr>
          </w:p>
        </w:tc>
        <w:tc>
          <w:tcPr>
            <w:tcW w:w="1494" w:type="dxa"/>
            <w:tcBorders>
              <w:top w:val="nil"/>
              <w:left w:val="nil"/>
              <w:bottom w:val="single" w:sz="4" w:space="0" w:color="auto"/>
              <w:right w:val="nil"/>
            </w:tcBorders>
            <w:shd w:val="clear" w:color="auto" w:fill="auto"/>
            <w:noWrap/>
            <w:vAlign w:val="center"/>
          </w:tcPr>
          <w:p w14:paraId="7497A21A" w14:textId="77777777" w:rsidR="00696BE6" w:rsidRPr="00696BE6" w:rsidRDefault="00696BE6" w:rsidP="00E93F14">
            <w:pPr>
              <w:pStyle w:val="af9"/>
              <w:rPr>
                <w:rFonts w:ascii="Times New Roman" w:hAnsi="Times New Roman"/>
                <w:sz w:val="20"/>
                <w:szCs w:val="20"/>
              </w:rPr>
            </w:pPr>
          </w:p>
        </w:tc>
        <w:tc>
          <w:tcPr>
            <w:tcW w:w="1449" w:type="dxa"/>
            <w:tcBorders>
              <w:top w:val="nil"/>
              <w:left w:val="nil"/>
              <w:bottom w:val="single" w:sz="4" w:space="0" w:color="auto"/>
              <w:right w:val="nil"/>
            </w:tcBorders>
            <w:shd w:val="clear" w:color="auto" w:fill="auto"/>
            <w:noWrap/>
            <w:vAlign w:val="center"/>
          </w:tcPr>
          <w:p w14:paraId="7832A306" w14:textId="77777777" w:rsidR="00696BE6" w:rsidRPr="00696BE6" w:rsidRDefault="00696BE6" w:rsidP="00E93F14">
            <w:pPr>
              <w:pStyle w:val="af9"/>
              <w:rPr>
                <w:rFonts w:ascii="Times New Roman" w:hAnsi="Times New Roman"/>
                <w:sz w:val="20"/>
                <w:szCs w:val="20"/>
              </w:rPr>
            </w:pPr>
          </w:p>
        </w:tc>
      </w:tr>
    </w:tbl>
    <w:p w14:paraId="18C8AA4A" w14:textId="5D514528" w:rsidR="00DD0A91" w:rsidRPr="005E0549" w:rsidRDefault="00DD0A91" w:rsidP="005E0549">
      <w:pPr>
        <w:pStyle w:val="a3"/>
        <w:numPr>
          <w:ilvl w:val="2"/>
          <w:numId w:val="15"/>
        </w:numPr>
        <w:spacing w:beforeLines="50" w:before="120"/>
        <w:rPr>
          <w:b/>
          <w:sz w:val="24"/>
          <w:szCs w:val="24"/>
          <w:lang w:eastAsia="zh-CN"/>
        </w:rPr>
      </w:pPr>
      <w:bookmarkStart w:id="8" w:name="_Toc480451564"/>
      <w:r w:rsidRPr="005E0549">
        <w:rPr>
          <w:b/>
          <w:sz w:val="24"/>
          <w:szCs w:val="24"/>
          <w:lang w:eastAsia="zh-CN"/>
        </w:rPr>
        <w:t xml:space="preserve">The impact of </w:t>
      </w:r>
      <w:r w:rsidRPr="005E0549">
        <w:rPr>
          <w:rFonts w:hint="eastAsia"/>
          <w:b/>
          <w:sz w:val="24"/>
          <w:szCs w:val="24"/>
          <w:lang w:eastAsia="zh-CN"/>
        </w:rPr>
        <w:t>central enterprises</w:t>
      </w:r>
      <w:r w:rsidRPr="005E0549">
        <w:rPr>
          <w:b/>
          <w:sz w:val="24"/>
          <w:szCs w:val="24"/>
          <w:lang w:eastAsia="zh-CN"/>
        </w:rPr>
        <w:t>’</w:t>
      </w:r>
      <w:r w:rsidRPr="005E0549">
        <w:rPr>
          <w:rFonts w:hint="eastAsia"/>
          <w:b/>
          <w:sz w:val="24"/>
          <w:szCs w:val="24"/>
          <w:lang w:eastAsia="zh-CN"/>
        </w:rPr>
        <w:t xml:space="preserve"> </w:t>
      </w:r>
      <w:r w:rsidRPr="005E0549">
        <w:rPr>
          <w:b/>
          <w:sz w:val="24"/>
          <w:szCs w:val="24"/>
          <w:lang w:eastAsia="zh-CN"/>
        </w:rPr>
        <w:t>Performance on social responsibility</w:t>
      </w:r>
    </w:p>
    <w:p w14:paraId="15204626" w14:textId="6B44514D" w:rsidR="00696BE6" w:rsidRPr="003639A3" w:rsidRDefault="00E84A97" w:rsidP="00696BE6">
      <w:pPr>
        <w:ind w:firstLine="420"/>
        <w:jc w:val="both"/>
        <w:rPr>
          <w:lang w:eastAsia="zh-CN"/>
        </w:rPr>
      </w:pPr>
      <w:r w:rsidRPr="00E84A97">
        <w:rPr>
          <w:rFonts w:eastAsia="MS Mincho"/>
          <w:sz w:val="24"/>
          <w:szCs w:val="24"/>
          <w:lang w:eastAsia="zh-CN"/>
        </w:rPr>
        <w:t>The impact of the performance level of the central enterprises on social responsibility is shown in table</w:t>
      </w:r>
      <w:r w:rsidRPr="00E84A97">
        <w:rPr>
          <w:rFonts w:eastAsia="MS Mincho" w:hint="eastAsia"/>
          <w:sz w:val="24"/>
          <w:szCs w:val="24"/>
          <w:lang w:eastAsia="zh-CN"/>
        </w:rPr>
        <w:t xml:space="preserve">4. </w:t>
      </w:r>
      <w:r w:rsidRPr="00E84A97">
        <w:rPr>
          <w:rFonts w:eastAsia="MS Mincho"/>
          <w:sz w:val="24"/>
          <w:szCs w:val="24"/>
          <w:lang w:eastAsia="zh-CN"/>
        </w:rPr>
        <w:t>It c</w:t>
      </w:r>
      <w:r w:rsidRPr="00E84A97">
        <w:rPr>
          <w:sz w:val="24"/>
          <w:szCs w:val="24"/>
          <w:lang w:eastAsia="zh-CN"/>
        </w:rPr>
        <w:t xml:space="preserve">an be seen that the current financial performance is positively related to </w:t>
      </w:r>
      <w:r>
        <w:rPr>
          <w:rFonts w:hint="eastAsia"/>
          <w:sz w:val="24"/>
          <w:szCs w:val="24"/>
          <w:lang w:eastAsia="zh-CN"/>
        </w:rPr>
        <w:t>CSR</w:t>
      </w:r>
      <w:r>
        <w:rPr>
          <w:sz w:val="24"/>
          <w:szCs w:val="24"/>
          <w:lang w:eastAsia="zh-CN"/>
        </w:rPr>
        <w:t>, a</w:t>
      </w:r>
      <w:r w:rsidRPr="00E1069B">
        <w:rPr>
          <w:sz w:val="24"/>
          <w:szCs w:val="24"/>
          <w:lang w:eastAsia="zh-CN"/>
        </w:rPr>
        <w:t>nd significant at the 5% level</w:t>
      </w:r>
      <w:r>
        <w:rPr>
          <w:sz w:val="24"/>
          <w:szCs w:val="24"/>
          <w:lang w:eastAsia="zh-CN"/>
        </w:rPr>
        <w:t>.</w:t>
      </w:r>
      <w:r>
        <w:rPr>
          <w:rFonts w:hint="eastAsia"/>
          <w:sz w:val="24"/>
          <w:szCs w:val="24"/>
          <w:lang w:eastAsia="zh-CN"/>
        </w:rPr>
        <w:t xml:space="preserve"> H</w:t>
      </w:r>
      <w:r w:rsidRPr="00E1069B">
        <w:rPr>
          <w:sz w:val="24"/>
          <w:szCs w:val="24"/>
          <w:lang w:eastAsia="zh-CN"/>
        </w:rPr>
        <w:t>ypothesis</w:t>
      </w:r>
      <w:r>
        <w:rPr>
          <w:rFonts w:hint="eastAsia"/>
          <w:sz w:val="24"/>
          <w:szCs w:val="24"/>
          <w:lang w:eastAsia="zh-CN"/>
        </w:rPr>
        <w:t>2</w:t>
      </w:r>
      <w:r>
        <w:rPr>
          <w:sz w:val="24"/>
          <w:szCs w:val="24"/>
          <w:lang w:eastAsia="zh-CN"/>
        </w:rPr>
        <w:t xml:space="preserve"> has been </w:t>
      </w:r>
      <w:r w:rsidRPr="00E1069B">
        <w:rPr>
          <w:sz w:val="24"/>
          <w:szCs w:val="24"/>
          <w:lang w:eastAsia="zh-CN"/>
        </w:rPr>
        <w:t>proved</w:t>
      </w:r>
      <w:r>
        <w:rPr>
          <w:rFonts w:hint="eastAsia"/>
          <w:sz w:val="24"/>
          <w:szCs w:val="24"/>
          <w:lang w:eastAsia="zh-CN"/>
        </w:rPr>
        <w:t xml:space="preserve">. But, the previous </w:t>
      </w:r>
      <w:r>
        <w:rPr>
          <w:sz w:val="24"/>
          <w:szCs w:val="24"/>
          <w:lang w:eastAsia="zh-CN"/>
        </w:rPr>
        <w:t>financial</w:t>
      </w:r>
      <w:r>
        <w:rPr>
          <w:rFonts w:hint="eastAsia"/>
          <w:sz w:val="24"/>
          <w:szCs w:val="24"/>
          <w:lang w:eastAsia="zh-CN"/>
        </w:rPr>
        <w:t xml:space="preserve"> performance has </w:t>
      </w:r>
      <w:r w:rsidRPr="00E84A97">
        <w:rPr>
          <w:sz w:val="24"/>
          <w:szCs w:val="24"/>
          <w:lang w:eastAsia="zh-CN"/>
        </w:rPr>
        <w:t>no significant correlation between social responsibility</w:t>
      </w:r>
      <w:r>
        <w:rPr>
          <w:rFonts w:hint="eastAsia"/>
          <w:sz w:val="24"/>
          <w:szCs w:val="24"/>
          <w:lang w:eastAsia="zh-CN"/>
        </w:rPr>
        <w:t>. H</w:t>
      </w:r>
      <w:r w:rsidRPr="00E84A97">
        <w:rPr>
          <w:sz w:val="24"/>
          <w:szCs w:val="24"/>
          <w:lang w:eastAsia="zh-CN"/>
        </w:rPr>
        <w:t xml:space="preserve">eavy polluting enterprises </w:t>
      </w:r>
      <w:r>
        <w:rPr>
          <w:rFonts w:hint="eastAsia"/>
          <w:sz w:val="24"/>
          <w:szCs w:val="24"/>
          <w:lang w:eastAsia="zh-CN"/>
        </w:rPr>
        <w:t>or not</w:t>
      </w:r>
      <w:r w:rsidRPr="00E84A97">
        <w:rPr>
          <w:sz w:val="24"/>
          <w:szCs w:val="24"/>
          <w:lang w:eastAsia="zh-CN"/>
        </w:rPr>
        <w:t xml:space="preserve"> </w:t>
      </w:r>
      <w:r>
        <w:rPr>
          <w:rFonts w:hint="eastAsia"/>
          <w:sz w:val="24"/>
          <w:szCs w:val="24"/>
          <w:lang w:eastAsia="zh-CN"/>
        </w:rPr>
        <w:t xml:space="preserve">is </w:t>
      </w:r>
      <w:r w:rsidRPr="00E84A97">
        <w:rPr>
          <w:sz w:val="24"/>
          <w:szCs w:val="24"/>
          <w:lang w:eastAsia="zh-CN"/>
        </w:rPr>
        <w:t>negatively correlated</w:t>
      </w:r>
      <w:r>
        <w:rPr>
          <w:rFonts w:hint="eastAsia"/>
          <w:sz w:val="24"/>
          <w:szCs w:val="24"/>
          <w:lang w:eastAsia="zh-CN"/>
        </w:rPr>
        <w:t xml:space="preserve"> with</w:t>
      </w:r>
      <w:r w:rsidRPr="00E84A97">
        <w:rPr>
          <w:sz w:val="24"/>
          <w:szCs w:val="24"/>
          <w:lang w:eastAsia="zh-CN"/>
        </w:rPr>
        <w:t xml:space="preserve"> corporate social responsibility</w:t>
      </w:r>
      <w:r>
        <w:rPr>
          <w:sz w:val="24"/>
          <w:szCs w:val="24"/>
          <w:lang w:eastAsia="zh-CN"/>
        </w:rPr>
        <w:t>, a</w:t>
      </w:r>
      <w:r w:rsidRPr="00E1069B">
        <w:rPr>
          <w:sz w:val="24"/>
          <w:szCs w:val="24"/>
          <w:lang w:eastAsia="zh-CN"/>
        </w:rPr>
        <w:t>nd significant at the 5% level</w:t>
      </w:r>
      <w:r>
        <w:rPr>
          <w:sz w:val="24"/>
          <w:szCs w:val="24"/>
          <w:lang w:eastAsia="zh-CN"/>
        </w:rPr>
        <w:t>.</w:t>
      </w:r>
      <w:r>
        <w:rPr>
          <w:rFonts w:hint="eastAsia"/>
          <w:sz w:val="24"/>
          <w:szCs w:val="24"/>
          <w:lang w:eastAsia="zh-CN"/>
        </w:rPr>
        <w:t xml:space="preserve"> </w:t>
      </w:r>
      <w:r w:rsidR="00050A40" w:rsidRPr="00050A40">
        <w:rPr>
          <w:sz w:val="24"/>
          <w:szCs w:val="24"/>
          <w:lang w:eastAsia="zh-CN"/>
        </w:rPr>
        <w:t>The r</w:t>
      </w:r>
      <w:r w:rsidR="00050A40">
        <w:rPr>
          <w:sz w:val="24"/>
          <w:szCs w:val="24"/>
          <w:lang w:eastAsia="zh-CN"/>
        </w:rPr>
        <w:t xml:space="preserve">esults show that the higher </w:t>
      </w:r>
      <w:r w:rsidR="00050A40" w:rsidRPr="00050A40">
        <w:rPr>
          <w:sz w:val="24"/>
          <w:szCs w:val="24"/>
          <w:lang w:eastAsia="zh-CN"/>
        </w:rPr>
        <w:t xml:space="preserve">degree of pollution will affect </w:t>
      </w:r>
      <w:r w:rsidR="00050A40">
        <w:rPr>
          <w:rFonts w:hint="eastAsia"/>
          <w:sz w:val="24"/>
          <w:szCs w:val="24"/>
          <w:lang w:eastAsia="zh-CN"/>
        </w:rPr>
        <w:t xml:space="preserve">improvement of </w:t>
      </w:r>
      <w:r w:rsidR="00050A40" w:rsidRPr="00050A40">
        <w:rPr>
          <w:sz w:val="24"/>
          <w:szCs w:val="24"/>
          <w:lang w:eastAsia="zh-CN"/>
        </w:rPr>
        <w:t xml:space="preserve">the level of </w:t>
      </w:r>
      <w:r w:rsidR="00050A40">
        <w:rPr>
          <w:rFonts w:hint="eastAsia"/>
          <w:sz w:val="24"/>
          <w:szCs w:val="24"/>
          <w:lang w:eastAsia="zh-CN"/>
        </w:rPr>
        <w:t xml:space="preserve">CSR. </w:t>
      </w:r>
      <w:r w:rsidR="00050A40" w:rsidRPr="00050A40">
        <w:rPr>
          <w:sz w:val="24"/>
          <w:szCs w:val="24"/>
          <w:lang w:eastAsia="zh-CN"/>
        </w:rPr>
        <w:t>C</w:t>
      </w:r>
      <w:r w:rsidR="00050A40">
        <w:rPr>
          <w:sz w:val="24"/>
          <w:szCs w:val="24"/>
          <w:lang w:eastAsia="zh-CN"/>
        </w:rPr>
        <w:t xml:space="preserve">ompared with other enterprises, </w:t>
      </w:r>
      <w:r w:rsidR="00050A40" w:rsidRPr="00050A40">
        <w:rPr>
          <w:sz w:val="24"/>
          <w:szCs w:val="24"/>
          <w:lang w:eastAsia="zh-CN"/>
        </w:rPr>
        <w:t>high polluting enterprises will have more negative effects on the environment</w:t>
      </w:r>
      <w:r w:rsidR="00F4732F">
        <w:rPr>
          <w:rFonts w:hint="eastAsia"/>
          <w:sz w:val="24"/>
          <w:szCs w:val="24"/>
          <w:lang w:eastAsia="zh-CN"/>
        </w:rPr>
        <w:t xml:space="preserve">, </w:t>
      </w:r>
      <w:r w:rsidR="00050A40">
        <w:rPr>
          <w:sz w:val="24"/>
          <w:szCs w:val="24"/>
          <w:lang w:eastAsia="zh-CN"/>
        </w:rPr>
        <w:t>g</w:t>
      </w:r>
      <w:r w:rsidR="00050A40" w:rsidRPr="00050A40">
        <w:rPr>
          <w:sz w:val="24"/>
          <w:szCs w:val="24"/>
          <w:lang w:eastAsia="zh-CN"/>
        </w:rPr>
        <w:t>overnance and financial needs are greater</w:t>
      </w:r>
      <w:r w:rsidR="00050A40">
        <w:rPr>
          <w:sz w:val="24"/>
          <w:szCs w:val="24"/>
          <w:lang w:eastAsia="zh-CN"/>
        </w:rPr>
        <w:t xml:space="preserve">, </w:t>
      </w:r>
      <w:r w:rsidR="00F4732F">
        <w:rPr>
          <w:rFonts w:hint="eastAsia"/>
          <w:sz w:val="24"/>
          <w:szCs w:val="24"/>
          <w:lang w:eastAsia="zh-CN"/>
        </w:rPr>
        <w:t xml:space="preserve">which lead to </w:t>
      </w:r>
      <w:r w:rsidR="00F4732F" w:rsidRPr="00F4732F">
        <w:rPr>
          <w:sz w:val="24"/>
          <w:szCs w:val="24"/>
          <w:lang w:eastAsia="zh-CN"/>
        </w:rPr>
        <w:t>some companies are not willing to fulfill their social responsibilities</w:t>
      </w:r>
      <w:r w:rsidR="00F4732F">
        <w:rPr>
          <w:sz w:val="24"/>
          <w:szCs w:val="24"/>
          <w:lang w:eastAsia="zh-CN"/>
        </w:rPr>
        <w:t xml:space="preserve">. </w:t>
      </w:r>
      <w:r w:rsidR="003A1358" w:rsidRPr="003A1358">
        <w:rPr>
          <w:sz w:val="24"/>
          <w:szCs w:val="24"/>
          <w:lang w:eastAsia="zh-CN"/>
        </w:rPr>
        <w:t>Company size is positively correlated with social responsibility and is significant at 5% level</w:t>
      </w:r>
      <w:r w:rsidR="003A1358">
        <w:rPr>
          <w:sz w:val="24"/>
          <w:szCs w:val="24"/>
          <w:lang w:eastAsia="zh-CN"/>
        </w:rPr>
        <w:t>, i</w:t>
      </w:r>
      <w:r w:rsidR="003A1358" w:rsidRPr="003A1358">
        <w:rPr>
          <w:sz w:val="24"/>
          <w:szCs w:val="24"/>
          <w:lang w:eastAsia="zh-CN"/>
        </w:rPr>
        <w:t>ndicates that the larger the size of the company</w:t>
      </w:r>
      <w:r w:rsidR="003A1358">
        <w:rPr>
          <w:sz w:val="24"/>
          <w:szCs w:val="24"/>
          <w:lang w:eastAsia="zh-CN"/>
        </w:rPr>
        <w:t xml:space="preserve">, </w:t>
      </w:r>
      <w:r w:rsidR="003A1358">
        <w:rPr>
          <w:rFonts w:hint="eastAsia"/>
          <w:sz w:val="24"/>
          <w:szCs w:val="24"/>
          <w:lang w:eastAsia="zh-CN"/>
        </w:rPr>
        <w:t xml:space="preserve">can take more </w:t>
      </w:r>
      <w:r w:rsidR="003A1358">
        <w:rPr>
          <w:sz w:val="24"/>
          <w:szCs w:val="24"/>
          <w:lang w:eastAsia="zh-CN"/>
        </w:rPr>
        <w:t>responsibility</w:t>
      </w:r>
      <w:r w:rsidR="003A1358">
        <w:rPr>
          <w:rFonts w:hint="eastAsia"/>
          <w:sz w:val="24"/>
          <w:szCs w:val="24"/>
          <w:lang w:eastAsia="zh-CN"/>
        </w:rPr>
        <w:t xml:space="preserve"> than those smaller </w:t>
      </w:r>
      <w:r w:rsidR="003A1358">
        <w:rPr>
          <w:sz w:val="24"/>
          <w:szCs w:val="24"/>
          <w:lang w:eastAsia="zh-CN"/>
        </w:rPr>
        <w:t>enterprise</w:t>
      </w:r>
      <w:r w:rsidR="003A1358">
        <w:rPr>
          <w:rFonts w:hint="eastAsia"/>
          <w:sz w:val="24"/>
          <w:szCs w:val="24"/>
          <w:lang w:eastAsia="zh-CN"/>
        </w:rPr>
        <w:t>s</w:t>
      </w:r>
      <w:bookmarkStart w:id="9" w:name="_Toc476093540"/>
      <w:bookmarkStart w:id="10" w:name="_Toc476258609"/>
      <w:r w:rsidR="003A1358">
        <w:rPr>
          <w:rFonts w:hint="eastAsia"/>
          <w:sz w:val="24"/>
          <w:szCs w:val="24"/>
          <w:lang w:eastAsia="zh-CN"/>
        </w:rPr>
        <w:t>.</w:t>
      </w:r>
    </w:p>
    <w:bookmarkEnd w:id="8"/>
    <w:bookmarkEnd w:id="9"/>
    <w:bookmarkEnd w:id="10"/>
    <w:p w14:paraId="122FEA5D" w14:textId="60F66268" w:rsidR="00696BE6" w:rsidRPr="00CF4ABB" w:rsidRDefault="00E1069B" w:rsidP="00696BE6">
      <w:pPr>
        <w:ind w:firstLine="420"/>
        <w:rPr>
          <w:szCs w:val="21"/>
          <w:lang w:eastAsia="zh-CN"/>
        </w:rPr>
      </w:pPr>
      <w:r>
        <w:rPr>
          <w:rFonts w:hint="eastAsia"/>
          <w:szCs w:val="21"/>
        </w:rPr>
        <w:t>Table4</w:t>
      </w:r>
      <w:r w:rsidR="00DD0A91">
        <w:rPr>
          <w:rFonts w:hint="eastAsia"/>
          <w:szCs w:val="21"/>
        </w:rPr>
        <w:t xml:space="preserve">. </w:t>
      </w:r>
      <w:r w:rsidR="00DD0A91" w:rsidRPr="00DD0A91">
        <w:rPr>
          <w:sz w:val="21"/>
          <w:szCs w:val="21"/>
        </w:rPr>
        <w:t xml:space="preserve">The regression results of the impact of corporate financial performance on social responsibility </w:t>
      </w:r>
    </w:p>
    <w:tbl>
      <w:tblPr>
        <w:tblW w:w="9338" w:type="dxa"/>
        <w:jc w:val="center"/>
        <w:tblLayout w:type="fixed"/>
        <w:tblLook w:val="04A0" w:firstRow="1" w:lastRow="0" w:firstColumn="1" w:lastColumn="0" w:noHBand="0" w:noVBand="1"/>
      </w:tblPr>
      <w:tblGrid>
        <w:gridCol w:w="3164"/>
        <w:gridCol w:w="1687"/>
        <w:gridCol w:w="1533"/>
        <w:gridCol w:w="74"/>
        <w:gridCol w:w="1494"/>
        <w:gridCol w:w="1386"/>
      </w:tblGrid>
      <w:tr w:rsidR="00696BE6" w:rsidRPr="00696BE6" w14:paraId="07885A01" w14:textId="77777777" w:rsidTr="003B1426">
        <w:trPr>
          <w:trHeight w:val="250"/>
          <w:jc w:val="center"/>
        </w:trPr>
        <w:tc>
          <w:tcPr>
            <w:tcW w:w="3164" w:type="dxa"/>
            <w:tcBorders>
              <w:top w:val="single" w:sz="4" w:space="0" w:color="auto"/>
              <w:left w:val="nil"/>
              <w:bottom w:val="single" w:sz="4" w:space="0" w:color="auto"/>
              <w:right w:val="nil"/>
            </w:tcBorders>
            <w:shd w:val="clear" w:color="auto" w:fill="auto"/>
            <w:noWrap/>
            <w:vAlign w:val="center"/>
          </w:tcPr>
          <w:p w14:paraId="533E9AFF" w14:textId="77777777" w:rsidR="00696BE6" w:rsidRPr="00696BE6" w:rsidRDefault="00696BE6" w:rsidP="00E93F14">
            <w:pPr>
              <w:ind w:firstLineChars="95" w:firstLine="190"/>
              <w:jc w:val="left"/>
              <w:rPr>
                <w:rFonts w:eastAsia="微软雅黑"/>
                <w:color w:val="000000"/>
              </w:rPr>
            </w:pPr>
            <w:r w:rsidRPr="00696BE6">
              <w:rPr>
                <w:rFonts w:eastAsia="微软雅黑"/>
                <w:color w:val="000000"/>
              </w:rPr>
              <w:t>Variable</w:t>
            </w:r>
          </w:p>
        </w:tc>
        <w:tc>
          <w:tcPr>
            <w:tcW w:w="1687" w:type="dxa"/>
            <w:tcBorders>
              <w:top w:val="single" w:sz="4" w:space="0" w:color="auto"/>
              <w:left w:val="nil"/>
              <w:bottom w:val="single" w:sz="4" w:space="0" w:color="auto"/>
              <w:right w:val="nil"/>
            </w:tcBorders>
            <w:shd w:val="clear" w:color="auto" w:fill="auto"/>
            <w:noWrap/>
            <w:vAlign w:val="center"/>
          </w:tcPr>
          <w:p w14:paraId="23CCFEBB" w14:textId="77777777" w:rsidR="00696BE6" w:rsidRPr="00696BE6" w:rsidRDefault="00696BE6" w:rsidP="00E93F14">
            <w:pPr>
              <w:rPr>
                <w:rFonts w:eastAsia="微软雅黑"/>
                <w:color w:val="000000"/>
              </w:rPr>
            </w:pPr>
            <w:r w:rsidRPr="00696BE6">
              <w:rPr>
                <w:rFonts w:eastAsia="微软雅黑"/>
                <w:color w:val="000000"/>
              </w:rPr>
              <w:t>Coefficient</w:t>
            </w:r>
          </w:p>
        </w:tc>
        <w:tc>
          <w:tcPr>
            <w:tcW w:w="1607" w:type="dxa"/>
            <w:gridSpan w:val="2"/>
            <w:tcBorders>
              <w:top w:val="single" w:sz="4" w:space="0" w:color="auto"/>
              <w:left w:val="nil"/>
              <w:bottom w:val="single" w:sz="4" w:space="0" w:color="auto"/>
              <w:right w:val="nil"/>
            </w:tcBorders>
            <w:shd w:val="clear" w:color="auto" w:fill="auto"/>
            <w:noWrap/>
            <w:vAlign w:val="center"/>
          </w:tcPr>
          <w:p w14:paraId="0A551A76" w14:textId="77777777" w:rsidR="00696BE6" w:rsidRPr="00696BE6" w:rsidRDefault="00696BE6" w:rsidP="00E93F14">
            <w:pPr>
              <w:rPr>
                <w:rFonts w:eastAsia="微软雅黑"/>
                <w:color w:val="000000"/>
              </w:rPr>
            </w:pPr>
            <w:r w:rsidRPr="00696BE6">
              <w:rPr>
                <w:rFonts w:eastAsia="微软雅黑"/>
                <w:color w:val="000000"/>
              </w:rPr>
              <w:t>Std. Error</w:t>
            </w:r>
          </w:p>
        </w:tc>
        <w:tc>
          <w:tcPr>
            <w:tcW w:w="1493" w:type="dxa"/>
            <w:tcBorders>
              <w:top w:val="single" w:sz="4" w:space="0" w:color="auto"/>
              <w:left w:val="nil"/>
              <w:bottom w:val="single" w:sz="4" w:space="0" w:color="auto"/>
              <w:right w:val="nil"/>
            </w:tcBorders>
            <w:shd w:val="clear" w:color="auto" w:fill="auto"/>
            <w:noWrap/>
            <w:vAlign w:val="center"/>
          </w:tcPr>
          <w:p w14:paraId="7DE4E220" w14:textId="77777777" w:rsidR="00696BE6" w:rsidRPr="00696BE6" w:rsidRDefault="00696BE6" w:rsidP="00E93F14">
            <w:pPr>
              <w:rPr>
                <w:rFonts w:eastAsia="微软雅黑"/>
                <w:color w:val="000000"/>
              </w:rPr>
            </w:pPr>
            <w:r w:rsidRPr="00696BE6">
              <w:rPr>
                <w:rFonts w:eastAsia="微软雅黑"/>
                <w:color w:val="000000"/>
              </w:rPr>
              <w:t>t-Statistic</w:t>
            </w:r>
          </w:p>
        </w:tc>
        <w:tc>
          <w:tcPr>
            <w:tcW w:w="1386" w:type="dxa"/>
            <w:tcBorders>
              <w:top w:val="single" w:sz="4" w:space="0" w:color="auto"/>
              <w:left w:val="nil"/>
              <w:bottom w:val="single" w:sz="4" w:space="0" w:color="auto"/>
              <w:right w:val="nil"/>
            </w:tcBorders>
            <w:shd w:val="clear" w:color="auto" w:fill="auto"/>
            <w:noWrap/>
            <w:vAlign w:val="center"/>
          </w:tcPr>
          <w:p w14:paraId="50C3EDD8" w14:textId="77777777" w:rsidR="00696BE6" w:rsidRPr="00696BE6" w:rsidRDefault="00696BE6" w:rsidP="00E93F14">
            <w:pPr>
              <w:rPr>
                <w:rFonts w:eastAsia="微软雅黑"/>
                <w:color w:val="000000"/>
              </w:rPr>
            </w:pPr>
            <w:r w:rsidRPr="00696BE6">
              <w:rPr>
                <w:rFonts w:eastAsia="微软雅黑"/>
                <w:color w:val="000000"/>
              </w:rPr>
              <w:t>Prob.</w:t>
            </w:r>
          </w:p>
        </w:tc>
      </w:tr>
      <w:tr w:rsidR="00696BE6" w:rsidRPr="00696BE6" w14:paraId="21A53AE1" w14:textId="77777777" w:rsidTr="003B1426">
        <w:trPr>
          <w:trHeight w:val="250"/>
          <w:jc w:val="center"/>
        </w:trPr>
        <w:tc>
          <w:tcPr>
            <w:tcW w:w="3164" w:type="dxa"/>
            <w:tcBorders>
              <w:top w:val="single" w:sz="4" w:space="0" w:color="auto"/>
              <w:left w:val="nil"/>
              <w:bottom w:val="nil"/>
              <w:right w:val="nil"/>
            </w:tcBorders>
            <w:shd w:val="clear" w:color="auto" w:fill="auto"/>
            <w:noWrap/>
            <w:vAlign w:val="center"/>
          </w:tcPr>
          <w:p w14:paraId="14F1865F" w14:textId="77777777" w:rsidR="00696BE6" w:rsidRPr="00696BE6" w:rsidRDefault="00696BE6" w:rsidP="00E93F14">
            <w:pPr>
              <w:ind w:firstLineChars="95" w:firstLine="190"/>
              <w:jc w:val="left"/>
              <w:rPr>
                <w:rFonts w:eastAsia="微软雅黑"/>
                <w:color w:val="000000"/>
              </w:rPr>
            </w:pPr>
            <w:r w:rsidRPr="00696BE6">
              <w:rPr>
                <w:rFonts w:eastAsia="微软雅黑"/>
                <w:color w:val="000000"/>
              </w:rPr>
              <w:t>C</w:t>
            </w:r>
          </w:p>
        </w:tc>
        <w:tc>
          <w:tcPr>
            <w:tcW w:w="1687" w:type="dxa"/>
            <w:tcBorders>
              <w:top w:val="single" w:sz="4" w:space="0" w:color="auto"/>
              <w:left w:val="nil"/>
              <w:bottom w:val="nil"/>
              <w:right w:val="nil"/>
            </w:tcBorders>
            <w:shd w:val="clear" w:color="auto" w:fill="auto"/>
            <w:noWrap/>
            <w:vAlign w:val="center"/>
          </w:tcPr>
          <w:p w14:paraId="10BCB239" w14:textId="77777777" w:rsidR="00696BE6" w:rsidRPr="00696BE6" w:rsidRDefault="00696BE6" w:rsidP="00E93F14">
            <w:pPr>
              <w:rPr>
                <w:rFonts w:eastAsia="微软雅黑"/>
                <w:color w:val="000000"/>
              </w:rPr>
            </w:pPr>
            <w:r w:rsidRPr="00696BE6">
              <w:rPr>
                <w:rFonts w:eastAsia="微软雅黑"/>
                <w:color w:val="000000"/>
              </w:rPr>
              <w:t>-24.87583</w:t>
            </w:r>
          </w:p>
        </w:tc>
        <w:tc>
          <w:tcPr>
            <w:tcW w:w="1532" w:type="dxa"/>
            <w:tcBorders>
              <w:top w:val="single" w:sz="4" w:space="0" w:color="auto"/>
              <w:left w:val="nil"/>
              <w:bottom w:val="nil"/>
              <w:right w:val="nil"/>
            </w:tcBorders>
            <w:shd w:val="clear" w:color="auto" w:fill="auto"/>
            <w:noWrap/>
            <w:vAlign w:val="center"/>
          </w:tcPr>
          <w:p w14:paraId="320DE1AA" w14:textId="77777777" w:rsidR="00696BE6" w:rsidRPr="00696BE6" w:rsidRDefault="00696BE6" w:rsidP="00E93F14">
            <w:pPr>
              <w:rPr>
                <w:rFonts w:eastAsia="微软雅黑"/>
                <w:color w:val="000000"/>
              </w:rPr>
            </w:pPr>
            <w:r w:rsidRPr="00696BE6">
              <w:rPr>
                <w:rFonts w:eastAsia="微软雅黑"/>
                <w:color w:val="000000"/>
              </w:rPr>
              <w:t>3.95921</w:t>
            </w:r>
          </w:p>
        </w:tc>
        <w:tc>
          <w:tcPr>
            <w:tcW w:w="1568" w:type="dxa"/>
            <w:gridSpan w:val="2"/>
            <w:tcBorders>
              <w:top w:val="single" w:sz="4" w:space="0" w:color="auto"/>
              <w:left w:val="nil"/>
              <w:bottom w:val="nil"/>
              <w:right w:val="nil"/>
            </w:tcBorders>
            <w:shd w:val="clear" w:color="auto" w:fill="auto"/>
            <w:noWrap/>
            <w:vAlign w:val="center"/>
          </w:tcPr>
          <w:p w14:paraId="59970FFF" w14:textId="77777777" w:rsidR="00696BE6" w:rsidRPr="00696BE6" w:rsidRDefault="00696BE6" w:rsidP="00E93F14">
            <w:pPr>
              <w:rPr>
                <w:rFonts w:eastAsia="微软雅黑"/>
                <w:color w:val="000000"/>
              </w:rPr>
            </w:pPr>
            <w:r w:rsidRPr="00696BE6">
              <w:rPr>
                <w:rFonts w:eastAsia="微软雅黑"/>
                <w:color w:val="000000"/>
              </w:rPr>
              <w:t>-6.28303</w:t>
            </w:r>
          </w:p>
        </w:tc>
        <w:tc>
          <w:tcPr>
            <w:tcW w:w="1386" w:type="dxa"/>
            <w:tcBorders>
              <w:top w:val="single" w:sz="4" w:space="0" w:color="auto"/>
              <w:left w:val="nil"/>
              <w:bottom w:val="nil"/>
              <w:right w:val="nil"/>
            </w:tcBorders>
            <w:shd w:val="clear" w:color="auto" w:fill="auto"/>
            <w:noWrap/>
            <w:vAlign w:val="center"/>
          </w:tcPr>
          <w:p w14:paraId="134D904B" w14:textId="77777777" w:rsidR="00696BE6" w:rsidRPr="00696BE6" w:rsidRDefault="00696BE6" w:rsidP="00E93F14">
            <w:pPr>
              <w:rPr>
                <w:rFonts w:eastAsia="微软雅黑"/>
                <w:color w:val="000000"/>
              </w:rPr>
            </w:pPr>
            <w:r w:rsidRPr="00696BE6">
              <w:rPr>
                <w:rFonts w:eastAsia="微软雅黑"/>
                <w:color w:val="000000"/>
              </w:rPr>
              <w:t>0.00000</w:t>
            </w:r>
          </w:p>
        </w:tc>
      </w:tr>
      <w:tr w:rsidR="00696BE6" w:rsidRPr="00696BE6" w14:paraId="45571E44" w14:textId="77777777" w:rsidTr="003B1426">
        <w:trPr>
          <w:trHeight w:val="338"/>
          <w:jc w:val="center"/>
        </w:trPr>
        <w:tc>
          <w:tcPr>
            <w:tcW w:w="3164" w:type="dxa"/>
            <w:tcBorders>
              <w:top w:val="nil"/>
              <w:left w:val="nil"/>
              <w:bottom w:val="nil"/>
              <w:right w:val="nil"/>
            </w:tcBorders>
            <w:shd w:val="clear" w:color="auto" w:fill="auto"/>
            <w:noWrap/>
            <w:vAlign w:val="center"/>
          </w:tcPr>
          <w:p w14:paraId="5AD094F7" w14:textId="77777777" w:rsidR="00696BE6" w:rsidRPr="00696BE6" w:rsidRDefault="00696BE6" w:rsidP="00E93F14">
            <w:pPr>
              <w:ind w:firstLineChars="95" w:firstLine="190"/>
              <w:jc w:val="left"/>
              <w:rPr>
                <w:rFonts w:eastAsia="微软雅黑"/>
                <w:color w:val="000000"/>
              </w:rPr>
            </w:pPr>
            <w:r w:rsidRPr="00696BE6">
              <w:rPr>
                <w:rFonts w:eastAsia="微软雅黑"/>
                <w:color w:val="000000"/>
              </w:rPr>
              <w:t>EVAR</w:t>
            </w:r>
          </w:p>
        </w:tc>
        <w:tc>
          <w:tcPr>
            <w:tcW w:w="1687" w:type="dxa"/>
            <w:tcBorders>
              <w:top w:val="nil"/>
              <w:left w:val="nil"/>
              <w:bottom w:val="nil"/>
              <w:right w:val="nil"/>
            </w:tcBorders>
            <w:shd w:val="clear" w:color="auto" w:fill="auto"/>
            <w:noWrap/>
            <w:vAlign w:val="center"/>
          </w:tcPr>
          <w:p w14:paraId="0EEFAFA9" w14:textId="77777777" w:rsidR="00696BE6" w:rsidRPr="00696BE6" w:rsidRDefault="00696BE6" w:rsidP="00E93F14">
            <w:pPr>
              <w:rPr>
                <w:rFonts w:eastAsia="微软雅黑"/>
                <w:color w:val="000000"/>
              </w:rPr>
            </w:pPr>
            <w:r w:rsidRPr="00696BE6">
              <w:rPr>
                <w:rFonts w:eastAsia="微软雅黑"/>
                <w:color w:val="000000"/>
              </w:rPr>
              <w:t>4.24270</w:t>
            </w:r>
          </w:p>
        </w:tc>
        <w:tc>
          <w:tcPr>
            <w:tcW w:w="1532" w:type="dxa"/>
            <w:tcBorders>
              <w:top w:val="nil"/>
              <w:left w:val="nil"/>
              <w:bottom w:val="nil"/>
              <w:right w:val="nil"/>
            </w:tcBorders>
            <w:shd w:val="clear" w:color="auto" w:fill="auto"/>
            <w:noWrap/>
            <w:vAlign w:val="center"/>
          </w:tcPr>
          <w:p w14:paraId="1C329766" w14:textId="77777777" w:rsidR="00696BE6" w:rsidRPr="00696BE6" w:rsidRDefault="00696BE6" w:rsidP="00E93F14">
            <w:pPr>
              <w:rPr>
                <w:rFonts w:eastAsia="微软雅黑"/>
                <w:color w:val="000000"/>
              </w:rPr>
            </w:pPr>
            <w:r w:rsidRPr="00696BE6">
              <w:rPr>
                <w:rFonts w:eastAsia="微软雅黑"/>
                <w:color w:val="000000"/>
              </w:rPr>
              <w:t>1.80048</w:t>
            </w:r>
          </w:p>
        </w:tc>
        <w:tc>
          <w:tcPr>
            <w:tcW w:w="1568" w:type="dxa"/>
            <w:gridSpan w:val="2"/>
            <w:tcBorders>
              <w:top w:val="nil"/>
              <w:left w:val="nil"/>
              <w:bottom w:val="nil"/>
              <w:right w:val="nil"/>
            </w:tcBorders>
            <w:shd w:val="clear" w:color="auto" w:fill="auto"/>
            <w:noWrap/>
            <w:vAlign w:val="center"/>
          </w:tcPr>
          <w:p w14:paraId="5BE6F5F3" w14:textId="77777777" w:rsidR="00696BE6" w:rsidRPr="00696BE6" w:rsidRDefault="00696BE6" w:rsidP="00E93F14">
            <w:pPr>
              <w:rPr>
                <w:rFonts w:eastAsia="微软雅黑"/>
                <w:color w:val="000000"/>
              </w:rPr>
            </w:pPr>
            <w:r w:rsidRPr="00696BE6">
              <w:rPr>
                <w:rFonts w:eastAsia="微软雅黑"/>
                <w:color w:val="000000"/>
              </w:rPr>
              <w:t>2.35643</w:t>
            </w:r>
          </w:p>
        </w:tc>
        <w:tc>
          <w:tcPr>
            <w:tcW w:w="1386" w:type="dxa"/>
            <w:tcBorders>
              <w:top w:val="nil"/>
              <w:left w:val="nil"/>
              <w:bottom w:val="nil"/>
              <w:right w:val="nil"/>
            </w:tcBorders>
            <w:shd w:val="clear" w:color="auto" w:fill="auto"/>
            <w:noWrap/>
            <w:vAlign w:val="center"/>
          </w:tcPr>
          <w:p w14:paraId="46765992" w14:textId="77777777" w:rsidR="00696BE6" w:rsidRPr="00696BE6" w:rsidRDefault="00696BE6" w:rsidP="00E93F14">
            <w:pPr>
              <w:rPr>
                <w:rFonts w:eastAsia="微软雅黑"/>
                <w:color w:val="000000"/>
              </w:rPr>
            </w:pPr>
            <w:r w:rsidRPr="00696BE6">
              <w:rPr>
                <w:rFonts w:eastAsia="微软雅黑"/>
                <w:color w:val="000000"/>
              </w:rPr>
              <w:t>0.01885</w:t>
            </w:r>
          </w:p>
        </w:tc>
      </w:tr>
      <w:tr w:rsidR="00696BE6" w:rsidRPr="00696BE6" w14:paraId="0B674F17" w14:textId="77777777" w:rsidTr="003B1426">
        <w:trPr>
          <w:trHeight w:val="250"/>
          <w:jc w:val="center"/>
        </w:trPr>
        <w:tc>
          <w:tcPr>
            <w:tcW w:w="3164" w:type="dxa"/>
            <w:tcBorders>
              <w:top w:val="nil"/>
              <w:left w:val="nil"/>
              <w:bottom w:val="nil"/>
              <w:right w:val="nil"/>
            </w:tcBorders>
            <w:shd w:val="clear" w:color="auto" w:fill="auto"/>
            <w:noWrap/>
            <w:vAlign w:val="center"/>
          </w:tcPr>
          <w:p w14:paraId="3A30E395" w14:textId="77777777" w:rsidR="00696BE6" w:rsidRPr="00696BE6" w:rsidRDefault="00696BE6" w:rsidP="00E93F14">
            <w:pPr>
              <w:ind w:firstLineChars="95" w:firstLine="190"/>
              <w:jc w:val="left"/>
              <w:rPr>
                <w:rFonts w:eastAsia="微软雅黑"/>
                <w:color w:val="000000"/>
              </w:rPr>
            </w:pPr>
            <w:r w:rsidRPr="00696BE6">
              <w:rPr>
                <w:rFonts w:eastAsia="微软雅黑"/>
                <w:color w:val="000000"/>
              </w:rPr>
              <w:t>Size</w:t>
            </w:r>
          </w:p>
        </w:tc>
        <w:tc>
          <w:tcPr>
            <w:tcW w:w="1687" w:type="dxa"/>
            <w:tcBorders>
              <w:top w:val="nil"/>
              <w:left w:val="nil"/>
              <w:bottom w:val="nil"/>
              <w:right w:val="nil"/>
            </w:tcBorders>
            <w:shd w:val="clear" w:color="auto" w:fill="auto"/>
            <w:noWrap/>
            <w:vAlign w:val="center"/>
          </w:tcPr>
          <w:p w14:paraId="00978C8C" w14:textId="77777777" w:rsidR="00696BE6" w:rsidRPr="00696BE6" w:rsidRDefault="00696BE6" w:rsidP="00E93F14">
            <w:pPr>
              <w:rPr>
                <w:rFonts w:eastAsia="微软雅黑"/>
                <w:color w:val="000000"/>
              </w:rPr>
            </w:pPr>
            <w:r w:rsidRPr="00696BE6">
              <w:rPr>
                <w:rFonts w:eastAsia="微软雅黑"/>
                <w:color w:val="000000"/>
              </w:rPr>
              <w:t>4.69839</w:t>
            </w:r>
          </w:p>
        </w:tc>
        <w:tc>
          <w:tcPr>
            <w:tcW w:w="1532" w:type="dxa"/>
            <w:tcBorders>
              <w:top w:val="nil"/>
              <w:left w:val="nil"/>
              <w:bottom w:val="nil"/>
              <w:right w:val="nil"/>
            </w:tcBorders>
            <w:shd w:val="clear" w:color="auto" w:fill="auto"/>
            <w:noWrap/>
            <w:vAlign w:val="center"/>
          </w:tcPr>
          <w:p w14:paraId="50F779ED" w14:textId="77777777" w:rsidR="00696BE6" w:rsidRPr="00696BE6" w:rsidRDefault="00696BE6" w:rsidP="00E93F14">
            <w:pPr>
              <w:rPr>
                <w:rFonts w:eastAsia="微软雅黑"/>
                <w:color w:val="000000"/>
              </w:rPr>
            </w:pPr>
            <w:r w:rsidRPr="00696BE6">
              <w:rPr>
                <w:rFonts w:eastAsia="微软雅黑"/>
                <w:color w:val="000000"/>
              </w:rPr>
              <w:t>0.27253</w:t>
            </w:r>
          </w:p>
        </w:tc>
        <w:tc>
          <w:tcPr>
            <w:tcW w:w="1568" w:type="dxa"/>
            <w:gridSpan w:val="2"/>
            <w:tcBorders>
              <w:top w:val="nil"/>
              <w:left w:val="nil"/>
              <w:bottom w:val="nil"/>
              <w:right w:val="nil"/>
            </w:tcBorders>
            <w:shd w:val="clear" w:color="auto" w:fill="auto"/>
            <w:noWrap/>
            <w:vAlign w:val="center"/>
          </w:tcPr>
          <w:p w14:paraId="410D533D" w14:textId="77777777" w:rsidR="00696BE6" w:rsidRPr="00696BE6" w:rsidRDefault="00696BE6" w:rsidP="00E93F14">
            <w:pPr>
              <w:rPr>
                <w:rFonts w:eastAsia="微软雅黑"/>
                <w:color w:val="000000"/>
              </w:rPr>
            </w:pPr>
            <w:r w:rsidRPr="00696BE6">
              <w:rPr>
                <w:rFonts w:eastAsia="微软雅黑"/>
                <w:color w:val="000000"/>
              </w:rPr>
              <w:t>17.23976</w:t>
            </w:r>
          </w:p>
        </w:tc>
        <w:tc>
          <w:tcPr>
            <w:tcW w:w="1386" w:type="dxa"/>
            <w:tcBorders>
              <w:top w:val="nil"/>
              <w:left w:val="nil"/>
              <w:bottom w:val="nil"/>
              <w:right w:val="nil"/>
            </w:tcBorders>
            <w:shd w:val="clear" w:color="auto" w:fill="auto"/>
            <w:noWrap/>
            <w:vAlign w:val="center"/>
          </w:tcPr>
          <w:p w14:paraId="373F1DCF" w14:textId="77777777" w:rsidR="00696BE6" w:rsidRPr="00696BE6" w:rsidRDefault="00696BE6" w:rsidP="00E93F14">
            <w:pPr>
              <w:rPr>
                <w:rFonts w:eastAsia="微软雅黑"/>
                <w:color w:val="000000"/>
              </w:rPr>
            </w:pPr>
            <w:r w:rsidRPr="00696BE6">
              <w:rPr>
                <w:rFonts w:eastAsia="微软雅黑"/>
                <w:color w:val="000000"/>
              </w:rPr>
              <w:t>0.00000</w:t>
            </w:r>
          </w:p>
        </w:tc>
      </w:tr>
      <w:tr w:rsidR="00696BE6" w:rsidRPr="00696BE6" w14:paraId="3C1AD616" w14:textId="77777777" w:rsidTr="003B1426">
        <w:trPr>
          <w:trHeight w:val="250"/>
          <w:jc w:val="center"/>
        </w:trPr>
        <w:tc>
          <w:tcPr>
            <w:tcW w:w="3164" w:type="dxa"/>
            <w:tcBorders>
              <w:top w:val="nil"/>
              <w:left w:val="nil"/>
              <w:bottom w:val="nil"/>
              <w:right w:val="nil"/>
            </w:tcBorders>
            <w:shd w:val="clear" w:color="auto" w:fill="auto"/>
            <w:noWrap/>
            <w:vAlign w:val="center"/>
          </w:tcPr>
          <w:p w14:paraId="1551E460" w14:textId="77777777" w:rsidR="00696BE6" w:rsidRPr="00696BE6" w:rsidRDefault="00696BE6" w:rsidP="00E93F14">
            <w:pPr>
              <w:ind w:firstLineChars="95" w:firstLine="190"/>
              <w:jc w:val="left"/>
              <w:rPr>
                <w:rFonts w:eastAsia="微软雅黑"/>
                <w:color w:val="000000"/>
              </w:rPr>
            </w:pPr>
            <w:r w:rsidRPr="00696BE6">
              <w:rPr>
                <w:rFonts w:eastAsia="微软雅黑"/>
                <w:color w:val="000000"/>
              </w:rPr>
              <w:t>WR</w:t>
            </w:r>
          </w:p>
        </w:tc>
        <w:tc>
          <w:tcPr>
            <w:tcW w:w="1687" w:type="dxa"/>
            <w:tcBorders>
              <w:top w:val="nil"/>
              <w:left w:val="nil"/>
              <w:bottom w:val="nil"/>
              <w:right w:val="nil"/>
            </w:tcBorders>
            <w:shd w:val="clear" w:color="auto" w:fill="auto"/>
            <w:noWrap/>
            <w:vAlign w:val="center"/>
          </w:tcPr>
          <w:p w14:paraId="01B2E124" w14:textId="77777777" w:rsidR="00696BE6" w:rsidRPr="00696BE6" w:rsidRDefault="00696BE6" w:rsidP="00E93F14">
            <w:pPr>
              <w:rPr>
                <w:rFonts w:eastAsia="微软雅黑"/>
                <w:color w:val="000000"/>
              </w:rPr>
            </w:pPr>
            <w:r w:rsidRPr="00696BE6">
              <w:rPr>
                <w:rFonts w:eastAsia="微软雅黑"/>
                <w:color w:val="000000"/>
              </w:rPr>
              <w:t>-3.09459</w:t>
            </w:r>
          </w:p>
        </w:tc>
        <w:tc>
          <w:tcPr>
            <w:tcW w:w="1532" w:type="dxa"/>
            <w:tcBorders>
              <w:top w:val="nil"/>
              <w:left w:val="nil"/>
              <w:bottom w:val="nil"/>
              <w:right w:val="nil"/>
            </w:tcBorders>
            <w:shd w:val="clear" w:color="auto" w:fill="auto"/>
            <w:noWrap/>
            <w:vAlign w:val="center"/>
          </w:tcPr>
          <w:p w14:paraId="4673C046" w14:textId="77777777" w:rsidR="00696BE6" w:rsidRPr="00696BE6" w:rsidRDefault="00696BE6" w:rsidP="00E93F14">
            <w:pPr>
              <w:rPr>
                <w:rFonts w:eastAsia="微软雅黑"/>
                <w:color w:val="000000"/>
              </w:rPr>
            </w:pPr>
            <w:r w:rsidRPr="00696BE6">
              <w:rPr>
                <w:rFonts w:eastAsia="微软雅黑"/>
                <w:color w:val="000000"/>
              </w:rPr>
              <w:t>0.97825</w:t>
            </w:r>
          </w:p>
        </w:tc>
        <w:tc>
          <w:tcPr>
            <w:tcW w:w="1568" w:type="dxa"/>
            <w:gridSpan w:val="2"/>
            <w:tcBorders>
              <w:top w:val="nil"/>
              <w:left w:val="nil"/>
              <w:bottom w:val="nil"/>
              <w:right w:val="nil"/>
            </w:tcBorders>
            <w:shd w:val="clear" w:color="auto" w:fill="auto"/>
            <w:noWrap/>
            <w:vAlign w:val="center"/>
          </w:tcPr>
          <w:p w14:paraId="61A41EFD" w14:textId="77777777" w:rsidR="00696BE6" w:rsidRPr="00696BE6" w:rsidRDefault="00696BE6" w:rsidP="00E93F14">
            <w:pPr>
              <w:rPr>
                <w:rFonts w:eastAsia="微软雅黑"/>
                <w:color w:val="000000"/>
              </w:rPr>
            </w:pPr>
            <w:r w:rsidRPr="00696BE6">
              <w:rPr>
                <w:rFonts w:eastAsia="微软雅黑"/>
                <w:color w:val="000000"/>
              </w:rPr>
              <w:t>-3.16339</w:t>
            </w:r>
          </w:p>
        </w:tc>
        <w:tc>
          <w:tcPr>
            <w:tcW w:w="1386" w:type="dxa"/>
            <w:tcBorders>
              <w:top w:val="nil"/>
              <w:left w:val="nil"/>
              <w:bottom w:val="nil"/>
              <w:right w:val="nil"/>
            </w:tcBorders>
            <w:shd w:val="clear" w:color="auto" w:fill="auto"/>
            <w:noWrap/>
            <w:vAlign w:val="center"/>
          </w:tcPr>
          <w:p w14:paraId="7045AD6B" w14:textId="77777777" w:rsidR="00696BE6" w:rsidRPr="00696BE6" w:rsidRDefault="00696BE6" w:rsidP="00E93F14">
            <w:pPr>
              <w:rPr>
                <w:rFonts w:eastAsia="微软雅黑"/>
                <w:color w:val="000000"/>
              </w:rPr>
            </w:pPr>
            <w:r w:rsidRPr="00696BE6">
              <w:rPr>
                <w:rFonts w:eastAsia="微软雅黑"/>
                <w:color w:val="000000"/>
              </w:rPr>
              <w:t>0.00166</w:t>
            </w:r>
          </w:p>
        </w:tc>
      </w:tr>
      <w:tr w:rsidR="00696BE6" w:rsidRPr="00696BE6" w14:paraId="4A4EC0BD" w14:textId="77777777" w:rsidTr="003B1426">
        <w:trPr>
          <w:trHeight w:val="250"/>
          <w:jc w:val="center"/>
        </w:trPr>
        <w:tc>
          <w:tcPr>
            <w:tcW w:w="3164" w:type="dxa"/>
            <w:tcBorders>
              <w:top w:val="nil"/>
              <w:left w:val="nil"/>
              <w:bottom w:val="nil"/>
              <w:right w:val="nil"/>
            </w:tcBorders>
            <w:shd w:val="clear" w:color="auto" w:fill="auto"/>
            <w:noWrap/>
            <w:vAlign w:val="center"/>
          </w:tcPr>
          <w:p w14:paraId="6C93D957" w14:textId="77777777" w:rsidR="00696BE6" w:rsidRPr="00696BE6" w:rsidRDefault="00696BE6" w:rsidP="00E93F14">
            <w:pPr>
              <w:ind w:firstLineChars="95" w:firstLine="190"/>
              <w:jc w:val="left"/>
              <w:rPr>
                <w:rFonts w:eastAsia="微软雅黑"/>
                <w:color w:val="000000"/>
              </w:rPr>
            </w:pPr>
            <w:r w:rsidRPr="00696BE6">
              <w:rPr>
                <w:rFonts w:eastAsia="微软雅黑"/>
                <w:color w:val="000000"/>
              </w:rPr>
              <w:t>EVAR</w:t>
            </w:r>
            <w:r w:rsidRPr="00696BE6">
              <w:rPr>
                <w:rFonts w:eastAsia="微软雅黑"/>
                <w:i/>
                <w:color w:val="000000"/>
                <w:vertAlign w:val="subscript"/>
              </w:rPr>
              <w:t>it-1</w:t>
            </w:r>
          </w:p>
        </w:tc>
        <w:tc>
          <w:tcPr>
            <w:tcW w:w="1687" w:type="dxa"/>
            <w:tcBorders>
              <w:top w:val="nil"/>
              <w:left w:val="nil"/>
              <w:bottom w:val="nil"/>
              <w:right w:val="nil"/>
            </w:tcBorders>
            <w:shd w:val="clear" w:color="auto" w:fill="auto"/>
            <w:noWrap/>
            <w:vAlign w:val="center"/>
          </w:tcPr>
          <w:p w14:paraId="7F05C627" w14:textId="77777777" w:rsidR="00696BE6" w:rsidRPr="00696BE6" w:rsidRDefault="00696BE6" w:rsidP="00E93F14">
            <w:pPr>
              <w:rPr>
                <w:rFonts w:eastAsia="微软雅黑"/>
                <w:color w:val="000000"/>
              </w:rPr>
            </w:pPr>
            <w:r w:rsidRPr="00696BE6">
              <w:rPr>
                <w:rFonts w:eastAsia="微软雅黑"/>
                <w:color w:val="000000"/>
              </w:rPr>
              <w:t>-2.40230</w:t>
            </w:r>
          </w:p>
        </w:tc>
        <w:tc>
          <w:tcPr>
            <w:tcW w:w="1532" w:type="dxa"/>
            <w:tcBorders>
              <w:top w:val="nil"/>
              <w:left w:val="nil"/>
              <w:bottom w:val="nil"/>
              <w:right w:val="nil"/>
            </w:tcBorders>
            <w:shd w:val="clear" w:color="auto" w:fill="auto"/>
            <w:noWrap/>
            <w:vAlign w:val="center"/>
          </w:tcPr>
          <w:p w14:paraId="1B8FC792" w14:textId="77777777" w:rsidR="00696BE6" w:rsidRPr="00696BE6" w:rsidRDefault="00696BE6" w:rsidP="00E93F14">
            <w:pPr>
              <w:rPr>
                <w:rFonts w:eastAsia="微软雅黑"/>
                <w:color w:val="000000"/>
              </w:rPr>
            </w:pPr>
            <w:r w:rsidRPr="00696BE6">
              <w:rPr>
                <w:rFonts w:eastAsia="微软雅黑"/>
                <w:color w:val="000000"/>
              </w:rPr>
              <w:t>1.59205</w:t>
            </w:r>
          </w:p>
        </w:tc>
        <w:tc>
          <w:tcPr>
            <w:tcW w:w="1568" w:type="dxa"/>
            <w:gridSpan w:val="2"/>
            <w:tcBorders>
              <w:top w:val="nil"/>
              <w:left w:val="nil"/>
              <w:bottom w:val="nil"/>
              <w:right w:val="nil"/>
            </w:tcBorders>
            <w:shd w:val="clear" w:color="auto" w:fill="auto"/>
            <w:noWrap/>
            <w:vAlign w:val="center"/>
          </w:tcPr>
          <w:p w14:paraId="75E7FA30" w14:textId="77777777" w:rsidR="00696BE6" w:rsidRPr="00696BE6" w:rsidRDefault="00696BE6" w:rsidP="00E93F14">
            <w:pPr>
              <w:rPr>
                <w:rFonts w:eastAsia="微软雅黑"/>
                <w:color w:val="000000"/>
              </w:rPr>
            </w:pPr>
            <w:r w:rsidRPr="00696BE6">
              <w:rPr>
                <w:rFonts w:eastAsia="微软雅黑"/>
                <w:color w:val="000000"/>
              </w:rPr>
              <w:t>-1.50894</w:t>
            </w:r>
          </w:p>
        </w:tc>
        <w:tc>
          <w:tcPr>
            <w:tcW w:w="1386" w:type="dxa"/>
            <w:tcBorders>
              <w:top w:val="nil"/>
              <w:left w:val="nil"/>
              <w:bottom w:val="nil"/>
              <w:right w:val="nil"/>
            </w:tcBorders>
            <w:shd w:val="clear" w:color="auto" w:fill="auto"/>
            <w:noWrap/>
            <w:vAlign w:val="center"/>
          </w:tcPr>
          <w:p w14:paraId="5F75EE95" w14:textId="77777777" w:rsidR="00696BE6" w:rsidRPr="00696BE6" w:rsidRDefault="00696BE6" w:rsidP="00E93F14">
            <w:pPr>
              <w:rPr>
                <w:rFonts w:eastAsia="微软雅黑"/>
                <w:color w:val="000000"/>
              </w:rPr>
            </w:pPr>
            <w:r w:rsidRPr="00696BE6">
              <w:rPr>
                <w:rFonts w:eastAsia="微软雅黑"/>
                <w:color w:val="000000"/>
              </w:rPr>
              <w:t>0.13197</w:t>
            </w:r>
          </w:p>
        </w:tc>
      </w:tr>
      <w:tr w:rsidR="00696BE6" w:rsidRPr="00696BE6" w14:paraId="6C883DBF" w14:textId="77777777" w:rsidTr="003B1426">
        <w:trPr>
          <w:trHeight w:val="341"/>
          <w:jc w:val="center"/>
        </w:trPr>
        <w:tc>
          <w:tcPr>
            <w:tcW w:w="3164" w:type="dxa"/>
            <w:tcBorders>
              <w:top w:val="single" w:sz="4" w:space="0" w:color="auto"/>
              <w:left w:val="nil"/>
              <w:bottom w:val="single" w:sz="4" w:space="0" w:color="auto"/>
              <w:right w:val="nil"/>
            </w:tcBorders>
            <w:shd w:val="clear" w:color="auto" w:fill="auto"/>
            <w:noWrap/>
            <w:vAlign w:val="center"/>
          </w:tcPr>
          <w:p w14:paraId="4A45011B" w14:textId="77777777" w:rsidR="00696BE6" w:rsidRPr="00696BE6" w:rsidRDefault="00696BE6" w:rsidP="00E93F14">
            <w:pPr>
              <w:ind w:firstLine="420"/>
              <w:jc w:val="left"/>
              <w:rPr>
                <w:rFonts w:eastAsia="微软雅黑"/>
                <w:color w:val="000000"/>
              </w:rPr>
            </w:pPr>
          </w:p>
        </w:tc>
        <w:tc>
          <w:tcPr>
            <w:tcW w:w="3220" w:type="dxa"/>
            <w:gridSpan w:val="2"/>
            <w:tcBorders>
              <w:top w:val="single" w:sz="4" w:space="0" w:color="auto"/>
              <w:left w:val="nil"/>
              <w:bottom w:val="single" w:sz="4" w:space="0" w:color="auto"/>
              <w:right w:val="nil"/>
            </w:tcBorders>
            <w:shd w:val="clear" w:color="auto" w:fill="auto"/>
            <w:noWrap/>
            <w:vAlign w:val="center"/>
          </w:tcPr>
          <w:p w14:paraId="5448389B" w14:textId="77777777" w:rsidR="00696BE6" w:rsidRPr="00696BE6" w:rsidRDefault="00696BE6" w:rsidP="00E93F14">
            <w:pPr>
              <w:ind w:firstLine="420"/>
              <w:rPr>
                <w:rFonts w:eastAsia="微软雅黑"/>
                <w:color w:val="000000"/>
              </w:rPr>
            </w:pPr>
            <w:r w:rsidRPr="00696BE6">
              <w:rPr>
                <w:rFonts w:eastAsia="微软雅黑"/>
                <w:color w:val="000000"/>
              </w:rPr>
              <w:t>Effects Specification</w:t>
            </w:r>
          </w:p>
        </w:tc>
        <w:tc>
          <w:tcPr>
            <w:tcW w:w="1568" w:type="dxa"/>
            <w:gridSpan w:val="2"/>
            <w:tcBorders>
              <w:top w:val="single" w:sz="4" w:space="0" w:color="auto"/>
              <w:left w:val="nil"/>
              <w:bottom w:val="single" w:sz="4" w:space="0" w:color="auto"/>
              <w:right w:val="nil"/>
            </w:tcBorders>
            <w:shd w:val="clear" w:color="auto" w:fill="auto"/>
            <w:noWrap/>
            <w:vAlign w:val="center"/>
          </w:tcPr>
          <w:p w14:paraId="71B07D4E" w14:textId="77777777" w:rsidR="00696BE6" w:rsidRPr="00696BE6" w:rsidRDefault="00696BE6" w:rsidP="00E93F14">
            <w:pPr>
              <w:ind w:firstLine="420"/>
              <w:jc w:val="left"/>
              <w:rPr>
                <w:rFonts w:eastAsia="微软雅黑"/>
                <w:color w:val="000000"/>
              </w:rPr>
            </w:pPr>
          </w:p>
        </w:tc>
        <w:tc>
          <w:tcPr>
            <w:tcW w:w="1386" w:type="dxa"/>
            <w:tcBorders>
              <w:top w:val="single" w:sz="4" w:space="0" w:color="auto"/>
              <w:left w:val="nil"/>
              <w:bottom w:val="single" w:sz="4" w:space="0" w:color="auto"/>
              <w:right w:val="nil"/>
            </w:tcBorders>
            <w:shd w:val="clear" w:color="auto" w:fill="auto"/>
            <w:noWrap/>
            <w:vAlign w:val="center"/>
          </w:tcPr>
          <w:p w14:paraId="1AC401DD" w14:textId="77777777" w:rsidR="00696BE6" w:rsidRPr="00696BE6" w:rsidRDefault="00696BE6" w:rsidP="00E93F14">
            <w:pPr>
              <w:ind w:firstLine="420"/>
              <w:jc w:val="left"/>
              <w:rPr>
                <w:rFonts w:eastAsia="微软雅黑"/>
                <w:color w:val="000000"/>
              </w:rPr>
            </w:pPr>
          </w:p>
        </w:tc>
      </w:tr>
      <w:tr w:rsidR="00696BE6" w:rsidRPr="00696BE6" w14:paraId="3BD318F8" w14:textId="77777777" w:rsidTr="003B1426">
        <w:trPr>
          <w:trHeight w:val="341"/>
          <w:jc w:val="center"/>
        </w:trPr>
        <w:tc>
          <w:tcPr>
            <w:tcW w:w="4851" w:type="dxa"/>
            <w:gridSpan w:val="2"/>
            <w:tcBorders>
              <w:top w:val="single" w:sz="4" w:space="0" w:color="auto"/>
              <w:left w:val="nil"/>
              <w:bottom w:val="nil"/>
              <w:right w:val="nil"/>
            </w:tcBorders>
            <w:shd w:val="clear" w:color="auto" w:fill="auto"/>
            <w:noWrap/>
            <w:vAlign w:val="center"/>
          </w:tcPr>
          <w:p w14:paraId="41B5A6A6" w14:textId="77777777" w:rsidR="00696BE6" w:rsidRPr="00696BE6" w:rsidRDefault="00696BE6" w:rsidP="00E93F14">
            <w:pPr>
              <w:ind w:firstLineChars="95" w:firstLine="190"/>
              <w:jc w:val="left"/>
              <w:rPr>
                <w:rFonts w:eastAsia="微软雅黑"/>
                <w:color w:val="000000"/>
              </w:rPr>
            </w:pPr>
            <w:r w:rsidRPr="00696BE6">
              <w:rPr>
                <w:rFonts w:eastAsia="微软雅黑"/>
                <w:color w:val="000000"/>
              </w:rPr>
              <w:t>Period fixed (dummy variables)</w:t>
            </w:r>
          </w:p>
        </w:tc>
        <w:tc>
          <w:tcPr>
            <w:tcW w:w="1532" w:type="dxa"/>
            <w:tcBorders>
              <w:top w:val="single" w:sz="4" w:space="0" w:color="auto"/>
              <w:left w:val="nil"/>
              <w:bottom w:val="nil"/>
              <w:right w:val="nil"/>
            </w:tcBorders>
            <w:shd w:val="clear" w:color="auto" w:fill="auto"/>
            <w:noWrap/>
            <w:vAlign w:val="center"/>
          </w:tcPr>
          <w:p w14:paraId="70C6F542" w14:textId="77777777" w:rsidR="00696BE6" w:rsidRPr="00696BE6" w:rsidRDefault="00696BE6" w:rsidP="00E93F14">
            <w:pPr>
              <w:ind w:firstLine="420"/>
              <w:jc w:val="left"/>
              <w:rPr>
                <w:rFonts w:eastAsia="微软雅黑"/>
                <w:color w:val="000000"/>
              </w:rPr>
            </w:pPr>
          </w:p>
        </w:tc>
        <w:tc>
          <w:tcPr>
            <w:tcW w:w="1568" w:type="dxa"/>
            <w:gridSpan w:val="2"/>
            <w:tcBorders>
              <w:top w:val="single" w:sz="4" w:space="0" w:color="auto"/>
              <w:left w:val="nil"/>
              <w:bottom w:val="nil"/>
              <w:right w:val="nil"/>
            </w:tcBorders>
            <w:shd w:val="clear" w:color="auto" w:fill="auto"/>
            <w:noWrap/>
            <w:vAlign w:val="center"/>
          </w:tcPr>
          <w:p w14:paraId="1BBBE5B5" w14:textId="77777777" w:rsidR="00696BE6" w:rsidRPr="00696BE6" w:rsidRDefault="00696BE6" w:rsidP="00E93F14">
            <w:pPr>
              <w:ind w:firstLine="420"/>
              <w:jc w:val="left"/>
              <w:rPr>
                <w:rFonts w:eastAsia="微软雅黑"/>
                <w:color w:val="000000"/>
              </w:rPr>
            </w:pPr>
          </w:p>
        </w:tc>
        <w:tc>
          <w:tcPr>
            <w:tcW w:w="1386" w:type="dxa"/>
            <w:tcBorders>
              <w:top w:val="single" w:sz="4" w:space="0" w:color="auto"/>
              <w:left w:val="nil"/>
              <w:bottom w:val="nil"/>
              <w:right w:val="nil"/>
            </w:tcBorders>
            <w:shd w:val="clear" w:color="auto" w:fill="auto"/>
            <w:noWrap/>
            <w:vAlign w:val="center"/>
          </w:tcPr>
          <w:p w14:paraId="126806A1" w14:textId="77777777" w:rsidR="00696BE6" w:rsidRPr="00696BE6" w:rsidRDefault="00696BE6" w:rsidP="00E93F14">
            <w:pPr>
              <w:ind w:firstLine="420"/>
              <w:jc w:val="left"/>
              <w:rPr>
                <w:rFonts w:eastAsia="微软雅黑"/>
                <w:color w:val="000000"/>
              </w:rPr>
            </w:pPr>
          </w:p>
        </w:tc>
      </w:tr>
      <w:tr w:rsidR="00696BE6" w:rsidRPr="00696BE6" w14:paraId="14AA66F5" w14:textId="77777777" w:rsidTr="003B1426">
        <w:trPr>
          <w:trHeight w:val="311"/>
          <w:jc w:val="center"/>
        </w:trPr>
        <w:tc>
          <w:tcPr>
            <w:tcW w:w="3164" w:type="dxa"/>
            <w:tcBorders>
              <w:top w:val="nil"/>
              <w:left w:val="nil"/>
              <w:bottom w:val="nil"/>
              <w:right w:val="nil"/>
            </w:tcBorders>
            <w:shd w:val="clear" w:color="auto" w:fill="auto"/>
            <w:noWrap/>
            <w:vAlign w:val="center"/>
          </w:tcPr>
          <w:p w14:paraId="2C71AAB3" w14:textId="77777777" w:rsidR="00696BE6" w:rsidRPr="00696BE6" w:rsidRDefault="00696BE6" w:rsidP="00E93F14">
            <w:pPr>
              <w:ind w:firstLineChars="95" w:firstLine="190"/>
              <w:jc w:val="left"/>
              <w:rPr>
                <w:rFonts w:eastAsia="微软雅黑"/>
                <w:color w:val="000000"/>
              </w:rPr>
            </w:pPr>
            <w:r w:rsidRPr="00696BE6">
              <w:rPr>
                <w:rFonts w:eastAsia="微软雅黑"/>
                <w:color w:val="000000"/>
              </w:rPr>
              <w:t>R-squared</w:t>
            </w:r>
          </w:p>
        </w:tc>
        <w:tc>
          <w:tcPr>
            <w:tcW w:w="1687" w:type="dxa"/>
            <w:tcBorders>
              <w:top w:val="nil"/>
              <w:left w:val="nil"/>
              <w:bottom w:val="nil"/>
              <w:right w:val="nil"/>
            </w:tcBorders>
            <w:shd w:val="clear" w:color="auto" w:fill="auto"/>
            <w:noWrap/>
            <w:vAlign w:val="center"/>
          </w:tcPr>
          <w:p w14:paraId="1FAE6F3E" w14:textId="77777777" w:rsidR="00696BE6" w:rsidRPr="00696BE6" w:rsidRDefault="00696BE6" w:rsidP="00E93F14">
            <w:pPr>
              <w:jc w:val="right"/>
              <w:rPr>
                <w:rFonts w:eastAsia="微软雅黑"/>
                <w:color w:val="000000"/>
              </w:rPr>
            </w:pPr>
            <w:r w:rsidRPr="00696BE6">
              <w:rPr>
                <w:rFonts w:eastAsia="微软雅黑"/>
                <w:color w:val="000000"/>
              </w:rPr>
              <w:t>0.41627</w:t>
            </w:r>
          </w:p>
        </w:tc>
        <w:tc>
          <w:tcPr>
            <w:tcW w:w="3101" w:type="dxa"/>
            <w:gridSpan w:val="3"/>
            <w:tcBorders>
              <w:top w:val="nil"/>
              <w:left w:val="nil"/>
              <w:bottom w:val="nil"/>
              <w:right w:val="nil"/>
            </w:tcBorders>
            <w:shd w:val="clear" w:color="auto" w:fill="auto"/>
            <w:noWrap/>
            <w:vAlign w:val="center"/>
          </w:tcPr>
          <w:p w14:paraId="01EE6BAE" w14:textId="77777777" w:rsidR="00696BE6" w:rsidRPr="00696BE6" w:rsidRDefault="00696BE6" w:rsidP="00E93F14">
            <w:pPr>
              <w:jc w:val="left"/>
              <w:rPr>
                <w:rFonts w:eastAsia="微软雅黑"/>
                <w:color w:val="000000"/>
              </w:rPr>
            </w:pPr>
            <w:r w:rsidRPr="00696BE6">
              <w:rPr>
                <w:rFonts w:eastAsia="微软雅黑" w:hint="eastAsia"/>
                <w:color w:val="000000"/>
              </w:rPr>
              <w:t xml:space="preserve">    </w:t>
            </w:r>
            <w:r w:rsidRPr="00696BE6">
              <w:rPr>
                <w:rFonts w:eastAsia="微软雅黑"/>
                <w:color w:val="000000"/>
              </w:rPr>
              <w:t>Mean dependent var</w:t>
            </w:r>
          </w:p>
        </w:tc>
        <w:tc>
          <w:tcPr>
            <w:tcW w:w="1386" w:type="dxa"/>
            <w:tcBorders>
              <w:top w:val="nil"/>
              <w:left w:val="nil"/>
              <w:bottom w:val="nil"/>
              <w:right w:val="nil"/>
            </w:tcBorders>
            <w:shd w:val="clear" w:color="auto" w:fill="auto"/>
            <w:noWrap/>
            <w:vAlign w:val="center"/>
          </w:tcPr>
          <w:p w14:paraId="32A590A2" w14:textId="77777777" w:rsidR="00696BE6" w:rsidRPr="00696BE6" w:rsidRDefault="00696BE6" w:rsidP="00E93F14">
            <w:pPr>
              <w:rPr>
                <w:rFonts w:eastAsia="微软雅黑"/>
                <w:color w:val="000000"/>
              </w:rPr>
            </w:pPr>
            <w:r w:rsidRPr="00696BE6">
              <w:rPr>
                <w:rFonts w:eastAsia="微软雅黑"/>
                <w:color w:val="000000"/>
              </w:rPr>
              <w:t>42.38259</w:t>
            </w:r>
          </w:p>
        </w:tc>
      </w:tr>
      <w:tr w:rsidR="00696BE6" w:rsidRPr="00696BE6" w14:paraId="622D712E" w14:textId="77777777" w:rsidTr="003B1426">
        <w:trPr>
          <w:trHeight w:val="338"/>
          <w:jc w:val="center"/>
        </w:trPr>
        <w:tc>
          <w:tcPr>
            <w:tcW w:w="3164" w:type="dxa"/>
            <w:tcBorders>
              <w:top w:val="nil"/>
              <w:left w:val="nil"/>
              <w:bottom w:val="nil"/>
              <w:right w:val="nil"/>
            </w:tcBorders>
            <w:shd w:val="clear" w:color="auto" w:fill="auto"/>
            <w:noWrap/>
            <w:vAlign w:val="center"/>
          </w:tcPr>
          <w:p w14:paraId="683C6FC9" w14:textId="77777777" w:rsidR="00696BE6" w:rsidRPr="00696BE6" w:rsidRDefault="00696BE6" w:rsidP="00E93F14">
            <w:pPr>
              <w:ind w:firstLineChars="95" w:firstLine="190"/>
              <w:jc w:val="left"/>
              <w:rPr>
                <w:rFonts w:eastAsia="微软雅黑"/>
                <w:color w:val="000000"/>
              </w:rPr>
            </w:pPr>
            <w:r w:rsidRPr="00696BE6">
              <w:rPr>
                <w:rFonts w:eastAsia="微软雅黑"/>
                <w:color w:val="000000"/>
              </w:rPr>
              <w:t>Adjusted R-squared</w:t>
            </w:r>
          </w:p>
        </w:tc>
        <w:tc>
          <w:tcPr>
            <w:tcW w:w="1687" w:type="dxa"/>
            <w:tcBorders>
              <w:top w:val="nil"/>
              <w:left w:val="nil"/>
              <w:bottom w:val="nil"/>
              <w:right w:val="nil"/>
            </w:tcBorders>
            <w:shd w:val="clear" w:color="auto" w:fill="auto"/>
            <w:noWrap/>
            <w:vAlign w:val="center"/>
          </w:tcPr>
          <w:p w14:paraId="7199675B" w14:textId="77777777" w:rsidR="00696BE6" w:rsidRPr="00696BE6" w:rsidRDefault="00696BE6" w:rsidP="00E93F14">
            <w:pPr>
              <w:jc w:val="right"/>
              <w:rPr>
                <w:rFonts w:eastAsia="微软雅黑"/>
                <w:color w:val="000000"/>
              </w:rPr>
            </w:pPr>
            <w:r w:rsidRPr="00696BE6">
              <w:rPr>
                <w:rFonts w:eastAsia="微软雅黑"/>
                <w:color w:val="000000"/>
              </w:rPr>
              <w:t>0.40664</w:t>
            </w:r>
          </w:p>
        </w:tc>
        <w:tc>
          <w:tcPr>
            <w:tcW w:w="3101" w:type="dxa"/>
            <w:gridSpan w:val="3"/>
            <w:tcBorders>
              <w:top w:val="nil"/>
              <w:left w:val="nil"/>
              <w:bottom w:val="nil"/>
              <w:right w:val="nil"/>
            </w:tcBorders>
            <w:shd w:val="clear" w:color="auto" w:fill="auto"/>
            <w:noWrap/>
            <w:vAlign w:val="center"/>
          </w:tcPr>
          <w:p w14:paraId="251EF922" w14:textId="77777777" w:rsidR="00696BE6" w:rsidRPr="00696BE6" w:rsidRDefault="00696BE6" w:rsidP="00E93F14">
            <w:pPr>
              <w:jc w:val="left"/>
              <w:rPr>
                <w:rFonts w:eastAsia="微软雅黑"/>
                <w:color w:val="000000"/>
              </w:rPr>
            </w:pPr>
            <w:r w:rsidRPr="00696BE6">
              <w:rPr>
                <w:rFonts w:eastAsia="微软雅黑" w:hint="eastAsia"/>
                <w:color w:val="000000"/>
              </w:rPr>
              <w:t xml:space="preserve">    </w:t>
            </w:r>
            <w:r w:rsidRPr="00696BE6">
              <w:rPr>
                <w:rFonts w:eastAsia="微软雅黑"/>
                <w:color w:val="000000"/>
              </w:rPr>
              <w:t>S.D. dependent var</w:t>
            </w:r>
          </w:p>
        </w:tc>
        <w:tc>
          <w:tcPr>
            <w:tcW w:w="1386" w:type="dxa"/>
            <w:tcBorders>
              <w:top w:val="nil"/>
              <w:left w:val="nil"/>
              <w:bottom w:val="nil"/>
              <w:right w:val="nil"/>
            </w:tcBorders>
            <w:shd w:val="clear" w:color="auto" w:fill="auto"/>
            <w:noWrap/>
            <w:vAlign w:val="center"/>
          </w:tcPr>
          <w:p w14:paraId="3048568F" w14:textId="77777777" w:rsidR="00696BE6" w:rsidRPr="00696BE6" w:rsidRDefault="00696BE6" w:rsidP="00E93F14">
            <w:pPr>
              <w:rPr>
                <w:rFonts w:eastAsia="微软雅黑"/>
                <w:color w:val="000000"/>
              </w:rPr>
            </w:pPr>
            <w:r w:rsidRPr="00696BE6">
              <w:rPr>
                <w:rFonts w:eastAsia="微软雅黑"/>
                <w:color w:val="000000"/>
              </w:rPr>
              <w:t>13.68745</w:t>
            </w:r>
          </w:p>
        </w:tc>
      </w:tr>
      <w:tr w:rsidR="00696BE6" w:rsidRPr="00696BE6" w14:paraId="233349BE" w14:textId="77777777" w:rsidTr="003B1426">
        <w:trPr>
          <w:trHeight w:val="267"/>
          <w:jc w:val="center"/>
        </w:trPr>
        <w:tc>
          <w:tcPr>
            <w:tcW w:w="3164" w:type="dxa"/>
            <w:tcBorders>
              <w:top w:val="nil"/>
              <w:left w:val="nil"/>
              <w:bottom w:val="nil"/>
              <w:right w:val="nil"/>
            </w:tcBorders>
            <w:shd w:val="clear" w:color="auto" w:fill="auto"/>
            <w:noWrap/>
            <w:vAlign w:val="center"/>
          </w:tcPr>
          <w:p w14:paraId="045BEBA0" w14:textId="77777777" w:rsidR="00696BE6" w:rsidRPr="00696BE6" w:rsidRDefault="00696BE6" w:rsidP="00E93F14">
            <w:pPr>
              <w:ind w:firstLineChars="95" w:firstLine="190"/>
              <w:jc w:val="left"/>
              <w:rPr>
                <w:rFonts w:eastAsia="微软雅黑"/>
                <w:color w:val="000000"/>
              </w:rPr>
            </w:pPr>
            <w:r w:rsidRPr="00696BE6">
              <w:rPr>
                <w:rFonts w:eastAsia="微软雅黑"/>
                <w:color w:val="000000"/>
              </w:rPr>
              <w:t>S.E. of regression</w:t>
            </w:r>
          </w:p>
        </w:tc>
        <w:tc>
          <w:tcPr>
            <w:tcW w:w="1687" w:type="dxa"/>
            <w:tcBorders>
              <w:top w:val="nil"/>
              <w:left w:val="nil"/>
              <w:bottom w:val="nil"/>
              <w:right w:val="nil"/>
            </w:tcBorders>
            <w:shd w:val="clear" w:color="auto" w:fill="auto"/>
            <w:noWrap/>
            <w:vAlign w:val="center"/>
          </w:tcPr>
          <w:p w14:paraId="556AFA8B" w14:textId="77777777" w:rsidR="00696BE6" w:rsidRPr="00696BE6" w:rsidRDefault="00696BE6" w:rsidP="00E93F14">
            <w:pPr>
              <w:jc w:val="right"/>
              <w:rPr>
                <w:rFonts w:eastAsia="微软雅黑"/>
                <w:color w:val="000000"/>
              </w:rPr>
            </w:pPr>
            <w:r w:rsidRPr="00696BE6">
              <w:rPr>
                <w:rFonts w:eastAsia="微软雅黑"/>
                <w:color w:val="000000"/>
              </w:rPr>
              <w:t>10.54341</w:t>
            </w:r>
          </w:p>
        </w:tc>
        <w:tc>
          <w:tcPr>
            <w:tcW w:w="3101" w:type="dxa"/>
            <w:gridSpan w:val="3"/>
            <w:tcBorders>
              <w:top w:val="nil"/>
              <w:left w:val="nil"/>
              <w:bottom w:val="nil"/>
              <w:right w:val="nil"/>
            </w:tcBorders>
            <w:shd w:val="clear" w:color="auto" w:fill="auto"/>
            <w:noWrap/>
            <w:vAlign w:val="center"/>
          </w:tcPr>
          <w:p w14:paraId="041A80CA" w14:textId="77777777" w:rsidR="00696BE6" w:rsidRPr="00696BE6" w:rsidRDefault="00696BE6" w:rsidP="00E93F14">
            <w:pPr>
              <w:jc w:val="left"/>
              <w:rPr>
                <w:rFonts w:eastAsia="微软雅黑"/>
                <w:color w:val="000000"/>
              </w:rPr>
            </w:pPr>
            <w:r w:rsidRPr="00696BE6">
              <w:rPr>
                <w:rFonts w:eastAsia="微软雅黑" w:hint="eastAsia"/>
                <w:color w:val="000000"/>
              </w:rPr>
              <w:t xml:space="preserve">    </w:t>
            </w:r>
            <w:r w:rsidRPr="00696BE6">
              <w:rPr>
                <w:rFonts w:eastAsia="微软雅黑"/>
                <w:color w:val="000000"/>
              </w:rPr>
              <w:t>Akaike info crierion</w:t>
            </w:r>
          </w:p>
        </w:tc>
        <w:tc>
          <w:tcPr>
            <w:tcW w:w="1386" w:type="dxa"/>
            <w:tcBorders>
              <w:top w:val="nil"/>
              <w:left w:val="nil"/>
              <w:bottom w:val="nil"/>
              <w:right w:val="nil"/>
            </w:tcBorders>
            <w:shd w:val="clear" w:color="auto" w:fill="auto"/>
            <w:noWrap/>
            <w:vAlign w:val="center"/>
          </w:tcPr>
          <w:p w14:paraId="07CB7424" w14:textId="77777777" w:rsidR="00696BE6" w:rsidRPr="00696BE6" w:rsidRDefault="00696BE6" w:rsidP="00E93F14">
            <w:pPr>
              <w:rPr>
                <w:rFonts w:eastAsia="微软雅黑"/>
                <w:color w:val="000000"/>
              </w:rPr>
            </w:pPr>
            <w:r w:rsidRPr="00696BE6">
              <w:rPr>
                <w:rFonts w:eastAsia="微软雅黑"/>
                <w:color w:val="000000"/>
              </w:rPr>
              <w:t>7.566930</w:t>
            </w:r>
          </w:p>
        </w:tc>
      </w:tr>
      <w:tr w:rsidR="00696BE6" w:rsidRPr="00696BE6" w14:paraId="12CE8830" w14:textId="77777777" w:rsidTr="003B1426">
        <w:trPr>
          <w:trHeight w:val="250"/>
          <w:jc w:val="center"/>
        </w:trPr>
        <w:tc>
          <w:tcPr>
            <w:tcW w:w="3164" w:type="dxa"/>
            <w:tcBorders>
              <w:top w:val="nil"/>
              <w:left w:val="nil"/>
              <w:bottom w:val="nil"/>
              <w:right w:val="nil"/>
            </w:tcBorders>
            <w:shd w:val="clear" w:color="auto" w:fill="auto"/>
            <w:noWrap/>
            <w:vAlign w:val="center"/>
          </w:tcPr>
          <w:p w14:paraId="01A0CE80" w14:textId="77777777" w:rsidR="00696BE6" w:rsidRPr="00696BE6" w:rsidRDefault="00696BE6" w:rsidP="00E93F14">
            <w:pPr>
              <w:ind w:firstLineChars="95" w:firstLine="190"/>
              <w:jc w:val="left"/>
              <w:rPr>
                <w:rFonts w:eastAsia="微软雅黑"/>
                <w:color w:val="000000"/>
              </w:rPr>
            </w:pPr>
            <w:r w:rsidRPr="00696BE6">
              <w:rPr>
                <w:rFonts w:eastAsia="微软雅黑"/>
                <w:color w:val="000000"/>
              </w:rPr>
              <w:t>Sum squared resid</w:t>
            </w:r>
          </w:p>
        </w:tc>
        <w:tc>
          <w:tcPr>
            <w:tcW w:w="1687" w:type="dxa"/>
            <w:tcBorders>
              <w:top w:val="nil"/>
              <w:left w:val="nil"/>
              <w:bottom w:val="nil"/>
              <w:right w:val="nil"/>
            </w:tcBorders>
            <w:shd w:val="clear" w:color="auto" w:fill="auto"/>
            <w:noWrap/>
            <w:vAlign w:val="center"/>
          </w:tcPr>
          <w:p w14:paraId="111EBB20" w14:textId="77777777" w:rsidR="00696BE6" w:rsidRPr="00696BE6" w:rsidRDefault="00696BE6" w:rsidP="00E93F14">
            <w:pPr>
              <w:jc w:val="right"/>
              <w:rPr>
                <w:rFonts w:eastAsia="微软雅黑"/>
                <w:color w:val="000000"/>
              </w:rPr>
            </w:pPr>
            <w:r w:rsidRPr="00696BE6">
              <w:rPr>
                <w:rFonts w:eastAsia="微软雅黑"/>
                <w:color w:val="000000"/>
              </w:rPr>
              <w:t>53914.29083</w:t>
            </w:r>
          </w:p>
        </w:tc>
        <w:tc>
          <w:tcPr>
            <w:tcW w:w="3101" w:type="dxa"/>
            <w:gridSpan w:val="3"/>
            <w:tcBorders>
              <w:top w:val="nil"/>
              <w:left w:val="nil"/>
              <w:bottom w:val="nil"/>
              <w:right w:val="nil"/>
            </w:tcBorders>
            <w:shd w:val="clear" w:color="auto" w:fill="auto"/>
            <w:noWrap/>
            <w:vAlign w:val="center"/>
          </w:tcPr>
          <w:p w14:paraId="62FD7E0F" w14:textId="77777777" w:rsidR="00696BE6" w:rsidRPr="00696BE6" w:rsidRDefault="00696BE6" w:rsidP="00E93F14">
            <w:pPr>
              <w:jc w:val="left"/>
              <w:rPr>
                <w:rFonts w:eastAsia="微软雅黑"/>
                <w:color w:val="000000"/>
              </w:rPr>
            </w:pPr>
            <w:r w:rsidRPr="00696BE6">
              <w:rPr>
                <w:rFonts w:eastAsia="微软雅黑" w:hint="eastAsia"/>
                <w:color w:val="000000"/>
              </w:rPr>
              <w:t xml:space="preserve">    </w:t>
            </w:r>
            <w:r w:rsidRPr="00696BE6">
              <w:rPr>
                <w:rFonts w:eastAsia="微软雅黑"/>
                <w:color w:val="000000"/>
              </w:rPr>
              <w:t>Schwarz criterion</w:t>
            </w:r>
          </w:p>
        </w:tc>
        <w:tc>
          <w:tcPr>
            <w:tcW w:w="1386" w:type="dxa"/>
            <w:tcBorders>
              <w:top w:val="nil"/>
              <w:left w:val="nil"/>
              <w:bottom w:val="nil"/>
              <w:right w:val="nil"/>
            </w:tcBorders>
            <w:shd w:val="clear" w:color="auto" w:fill="auto"/>
            <w:noWrap/>
            <w:vAlign w:val="center"/>
          </w:tcPr>
          <w:p w14:paraId="31D9FD13" w14:textId="77777777" w:rsidR="00696BE6" w:rsidRPr="00696BE6" w:rsidRDefault="00696BE6" w:rsidP="00E93F14">
            <w:pPr>
              <w:rPr>
                <w:rFonts w:eastAsia="微软雅黑"/>
                <w:color w:val="000000"/>
              </w:rPr>
            </w:pPr>
            <w:r w:rsidRPr="00696BE6">
              <w:rPr>
                <w:rFonts w:eastAsia="微软雅黑"/>
                <w:color w:val="000000"/>
              </w:rPr>
              <w:t>7.643494</w:t>
            </w:r>
          </w:p>
        </w:tc>
      </w:tr>
      <w:tr w:rsidR="00696BE6" w:rsidRPr="00696BE6" w14:paraId="49E37552" w14:textId="77777777" w:rsidTr="003B1426">
        <w:trPr>
          <w:trHeight w:val="250"/>
          <w:jc w:val="center"/>
        </w:trPr>
        <w:tc>
          <w:tcPr>
            <w:tcW w:w="3164" w:type="dxa"/>
            <w:tcBorders>
              <w:top w:val="nil"/>
              <w:left w:val="nil"/>
              <w:right w:val="nil"/>
            </w:tcBorders>
            <w:shd w:val="clear" w:color="auto" w:fill="auto"/>
            <w:noWrap/>
            <w:vAlign w:val="center"/>
          </w:tcPr>
          <w:p w14:paraId="184B5B74" w14:textId="77777777" w:rsidR="00696BE6" w:rsidRPr="00696BE6" w:rsidRDefault="00696BE6" w:rsidP="00E93F14">
            <w:pPr>
              <w:ind w:firstLineChars="95" w:firstLine="190"/>
              <w:jc w:val="left"/>
              <w:rPr>
                <w:rFonts w:eastAsia="微软雅黑"/>
                <w:color w:val="000000"/>
              </w:rPr>
            </w:pPr>
            <w:r w:rsidRPr="00696BE6">
              <w:rPr>
                <w:rFonts w:eastAsia="微软雅黑"/>
                <w:color w:val="000000"/>
              </w:rPr>
              <w:t>Log likelihood</w:t>
            </w:r>
          </w:p>
        </w:tc>
        <w:tc>
          <w:tcPr>
            <w:tcW w:w="1687" w:type="dxa"/>
            <w:tcBorders>
              <w:top w:val="nil"/>
              <w:left w:val="nil"/>
              <w:right w:val="nil"/>
            </w:tcBorders>
            <w:shd w:val="clear" w:color="auto" w:fill="auto"/>
            <w:noWrap/>
            <w:vAlign w:val="center"/>
          </w:tcPr>
          <w:p w14:paraId="1E002598" w14:textId="77777777" w:rsidR="00696BE6" w:rsidRPr="00696BE6" w:rsidRDefault="00696BE6" w:rsidP="00E93F14">
            <w:pPr>
              <w:jc w:val="right"/>
              <w:rPr>
                <w:rFonts w:eastAsia="微软雅黑"/>
                <w:color w:val="000000"/>
              </w:rPr>
            </w:pPr>
            <w:r w:rsidRPr="00696BE6">
              <w:rPr>
                <w:rFonts w:eastAsia="微软雅黑"/>
                <w:color w:val="000000"/>
              </w:rPr>
              <w:t>-1860.03162</w:t>
            </w:r>
          </w:p>
        </w:tc>
        <w:tc>
          <w:tcPr>
            <w:tcW w:w="3101" w:type="dxa"/>
            <w:gridSpan w:val="3"/>
            <w:tcBorders>
              <w:top w:val="nil"/>
              <w:left w:val="nil"/>
              <w:right w:val="nil"/>
            </w:tcBorders>
            <w:shd w:val="clear" w:color="auto" w:fill="auto"/>
            <w:noWrap/>
            <w:vAlign w:val="center"/>
          </w:tcPr>
          <w:p w14:paraId="06AEF165" w14:textId="77777777" w:rsidR="00696BE6" w:rsidRPr="00696BE6" w:rsidRDefault="00696BE6" w:rsidP="00E93F14">
            <w:pPr>
              <w:jc w:val="left"/>
              <w:rPr>
                <w:rFonts w:eastAsia="微软雅黑"/>
                <w:color w:val="000000"/>
              </w:rPr>
            </w:pPr>
            <w:r w:rsidRPr="00696BE6">
              <w:rPr>
                <w:rFonts w:eastAsia="微软雅黑" w:hint="eastAsia"/>
                <w:color w:val="000000"/>
              </w:rPr>
              <w:t xml:space="preserve">    </w:t>
            </w:r>
            <w:r w:rsidRPr="00696BE6">
              <w:rPr>
                <w:rFonts w:eastAsia="微软雅黑"/>
                <w:color w:val="000000"/>
              </w:rPr>
              <w:t>Hannan-Quinn criter.</w:t>
            </w:r>
          </w:p>
        </w:tc>
        <w:tc>
          <w:tcPr>
            <w:tcW w:w="1386" w:type="dxa"/>
            <w:tcBorders>
              <w:top w:val="nil"/>
              <w:left w:val="nil"/>
              <w:right w:val="nil"/>
            </w:tcBorders>
            <w:shd w:val="clear" w:color="auto" w:fill="auto"/>
            <w:noWrap/>
            <w:vAlign w:val="center"/>
          </w:tcPr>
          <w:p w14:paraId="006F5383" w14:textId="77777777" w:rsidR="00696BE6" w:rsidRPr="00696BE6" w:rsidRDefault="00696BE6" w:rsidP="00E93F14">
            <w:pPr>
              <w:rPr>
                <w:rFonts w:eastAsia="微软雅黑"/>
                <w:color w:val="000000"/>
              </w:rPr>
            </w:pPr>
            <w:r w:rsidRPr="00696BE6">
              <w:rPr>
                <w:rFonts w:eastAsia="微软雅黑"/>
                <w:color w:val="000000"/>
              </w:rPr>
              <w:t>7.596989</w:t>
            </w:r>
          </w:p>
        </w:tc>
      </w:tr>
      <w:tr w:rsidR="00696BE6" w:rsidRPr="00696BE6" w14:paraId="7D4B960E" w14:textId="77777777" w:rsidTr="003B1426">
        <w:trPr>
          <w:trHeight w:val="198"/>
          <w:jc w:val="center"/>
        </w:trPr>
        <w:tc>
          <w:tcPr>
            <w:tcW w:w="3164" w:type="dxa"/>
            <w:tcBorders>
              <w:top w:val="nil"/>
              <w:left w:val="nil"/>
              <w:bottom w:val="single" w:sz="4" w:space="0" w:color="auto"/>
              <w:right w:val="nil"/>
            </w:tcBorders>
            <w:shd w:val="clear" w:color="auto" w:fill="auto"/>
            <w:noWrap/>
            <w:vAlign w:val="center"/>
          </w:tcPr>
          <w:p w14:paraId="3618B57D" w14:textId="77777777" w:rsidR="00696BE6" w:rsidRPr="00696BE6" w:rsidRDefault="00696BE6" w:rsidP="00E93F14">
            <w:pPr>
              <w:ind w:firstLineChars="95" w:firstLine="190"/>
              <w:jc w:val="left"/>
              <w:rPr>
                <w:rFonts w:eastAsia="微软雅黑"/>
                <w:color w:val="000000"/>
              </w:rPr>
            </w:pPr>
            <w:r w:rsidRPr="00696BE6">
              <w:rPr>
                <w:rFonts w:eastAsia="微软雅黑"/>
                <w:color w:val="000000"/>
              </w:rPr>
              <w:t>F-statistic</w:t>
            </w:r>
          </w:p>
        </w:tc>
        <w:tc>
          <w:tcPr>
            <w:tcW w:w="1687" w:type="dxa"/>
            <w:tcBorders>
              <w:top w:val="nil"/>
              <w:left w:val="nil"/>
              <w:bottom w:val="single" w:sz="4" w:space="0" w:color="auto"/>
              <w:right w:val="nil"/>
            </w:tcBorders>
            <w:shd w:val="clear" w:color="auto" w:fill="auto"/>
            <w:noWrap/>
            <w:vAlign w:val="center"/>
          </w:tcPr>
          <w:p w14:paraId="6CF75486" w14:textId="77777777" w:rsidR="00696BE6" w:rsidRPr="00696BE6" w:rsidRDefault="00696BE6" w:rsidP="00E93F14">
            <w:pPr>
              <w:jc w:val="right"/>
              <w:rPr>
                <w:rFonts w:eastAsia="微软雅黑"/>
                <w:color w:val="000000"/>
              </w:rPr>
            </w:pPr>
            <w:r w:rsidRPr="00696BE6">
              <w:rPr>
                <w:rFonts w:eastAsia="微软雅黑"/>
                <w:color w:val="000000"/>
              </w:rPr>
              <w:t>43.23294</w:t>
            </w:r>
          </w:p>
        </w:tc>
        <w:tc>
          <w:tcPr>
            <w:tcW w:w="3101" w:type="dxa"/>
            <w:gridSpan w:val="3"/>
            <w:tcBorders>
              <w:top w:val="nil"/>
              <w:left w:val="nil"/>
              <w:bottom w:val="single" w:sz="4" w:space="0" w:color="auto"/>
              <w:right w:val="nil"/>
            </w:tcBorders>
            <w:shd w:val="clear" w:color="auto" w:fill="auto"/>
            <w:noWrap/>
            <w:vAlign w:val="center"/>
          </w:tcPr>
          <w:p w14:paraId="677289E5" w14:textId="77777777" w:rsidR="00696BE6" w:rsidRPr="00696BE6" w:rsidRDefault="00696BE6" w:rsidP="00E93F14">
            <w:pPr>
              <w:jc w:val="left"/>
              <w:rPr>
                <w:rFonts w:eastAsia="微软雅黑"/>
                <w:color w:val="000000"/>
              </w:rPr>
            </w:pPr>
            <w:r w:rsidRPr="00696BE6">
              <w:rPr>
                <w:rFonts w:eastAsia="微软雅黑" w:hint="eastAsia"/>
                <w:color w:val="000000"/>
              </w:rPr>
              <w:t xml:space="preserve">    </w:t>
            </w:r>
            <w:r w:rsidRPr="00696BE6">
              <w:rPr>
                <w:rFonts w:eastAsia="微软雅黑"/>
                <w:color w:val="000000"/>
              </w:rPr>
              <w:t>Durbin-Watson stat</w:t>
            </w:r>
          </w:p>
        </w:tc>
        <w:tc>
          <w:tcPr>
            <w:tcW w:w="1386" w:type="dxa"/>
            <w:tcBorders>
              <w:top w:val="nil"/>
              <w:left w:val="nil"/>
              <w:bottom w:val="single" w:sz="4" w:space="0" w:color="auto"/>
              <w:right w:val="nil"/>
            </w:tcBorders>
            <w:shd w:val="clear" w:color="auto" w:fill="auto"/>
            <w:noWrap/>
            <w:vAlign w:val="center"/>
          </w:tcPr>
          <w:p w14:paraId="302101B7" w14:textId="77777777" w:rsidR="00696BE6" w:rsidRPr="00696BE6" w:rsidRDefault="00696BE6" w:rsidP="00E93F14">
            <w:pPr>
              <w:rPr>
                <w:rFonts w:eastAsia="微软雅黑"/>
                <w:color w:val="000000"/>
              </w:rPr>
            </w:pPr>
            <w:r w:rsidRPr="00696BE6">
              <w:rPr>
                <w:rFonts w:eastAsia="微软雅黑"/>
                <w:color w:val="000000"/>
              </w:rPr>
              <w:t>0.236549</w:t>
            </w:r>
          </w:p>
        </w:tc>
      </w:tr>
    </w:tbl>
    <w:p w14:paraId="7BAE6F26" w14:textId="77777777" w:rsidR="008A55B5" w:rsidRPr="0006493A" w:rsidRDefault="00393D85" w:rsidP="005E0549">
      <w:pPr>
        <w:pStyle w:val="TTPSectionHeading"/>
        <w:numPr>
          <w:ilvl w:val="0"/>
          <w:numId w:val="11"/>
        </w:numPr>
      </w:pPr>
      <w:r w:rsidRPr="0006493A">
        <w:t>Conclusion</w:t>
      </w:r>
    </w:p>
    <w:p w14:paraId="6AADA0BF" w14:textId="7F0465AD" w:rsidR="00393D85" w:rsidRDefault="004515F9" w:rsidP="004515F9">
      <w:pPr>
        <w:pStyle w:val="a3"/>
        <w:ind w:firstLineChars="200" w:firstLine="480"/>
        <w:rPr>
          <w:rFonts w:eastAsia="宋体"/>
          <w:sz w:val="24"/>
          <w:szCs w:val="24"/>
          <w:lang w:eastAsia="zh-CN"/>
        </w:rPr>
      </w:pPr>
      <w:r>
        <w:rPr>
          <w:rFonts w:eastAsia="宋体"/>
          <w:sz w:val="24"/>
          <w:szCs w:val="24"/>
          <w:lang w:eastAsia="zh-CN"/>
        </w:rPr>
        <w:t>Chinese</w:t>
      </w:r>
      <w:r w:rsidR="00AE7387" w:rsidRPr="00AE7387">
        <w:rPr>
          <w:rFonts w:eastAsia="宋体"/>
          <w:sz w:val="24"/>
          <w:szCs w:val="24"/>
          <w:lang w:eastAsia="zh-CN"/>
        </w:rPr>
        <w:t xml:space="preserve"> central enterprises can effectively promote the improvement of economic value added in the process of actively fulfilling their social responsibilities</w:t>
      </w:r>
      <w:r w:rsidR="00AE7387">
        <w:rPr>
          <w:rFonts w:eastAsia="宋体" w:hint="eastAsia"/>
          <w:sz w:val="24"/>
          <w:szCs w:val="24"/>
          <w:lang w:eastAsia="zh-CN"/>
        </w:rPr>
        <w:t xml:space="preserve">, </w:t>
      </w:r>
      <w:r w:rsidR="00AE7387">
        <w:rPr>
          <w:rFonts w:eastAsia="宋体"/>
          <w:sz w:val="24"/>
          <w:szCs w:val="24"/>
          <w:lang w:eastAsia="zh-CN"/>
        </w:rPr>
        <w:t>e</w:t>
      </w:r>
      <w:r w:rsidR="00AE7387" w:rsidRPr="00AE7387">
        <w:rPr>
          <w:rFonts w:eastAsia="宋体"/>
          <w:sz w:val="24"/>
          <w:szCs w:val="24"/>
          <w:lang w:eastAsia="zh-CN"/>
        </w:rPr>
        <w:t>nhance enterprise performance</w:t>
      </w:r>
      <w:r w:rsidR="00AE7387">
        <w:rPr>
          <w:rFonts w:eastAsia="宋体" w:hint="eastAsia"/>
          <w:sz w:val="24"/>
          <w:szCs w:val="24"/>
          <w:lang w:eastAsia="zh-CN"/>
        </w:rPr>
        <w:t xml:space="preserve">. </w:t>
      </w:r>
      <w:r w:rsidR="00AE7387" w:rsidRPr="00AE7387">
        <w:rPr>
          <w:rFonts w:eastAsia="宋体"/>
          <w:sz w:val="24"/>
          <w:szCs w:val="24"/>
          <w:lang w:eastAsia="zh-CN"/>
        </w:rPr>
        <w:t xml:space="preserve">The growth of enterprise performance can also provide economic support for enterprises to fulfill their </w:t>
      </w:r>
      <w:r w:rsidR="00AE7387" w:rsidRPr="00AE7387">
        <w:rPr>
          <w:rFonts w:eastAsia="宋体"/>
          <w:sz w:val="24"/>
          <w:szCs w:val="24"/>
          <w:lang w:eastAsia="zh-CN"/>
        </w:rPr>
        <w:lastRenderedPageBreak/>
        <w:t>social responsibilities</w:t>
      </w:r>
      <w:r w:rsidR="00AE7387">
        <w:rPr>
          <w:rFonts w:eastAsia="宋体" w:hint="eastAsia"/>
          <w:sz w:val="24"/>
          <w:szCs w:val="24"/>
          <w:lang w:eastAsia="zh-CN"/>
        </w:rPr>
        <w:t xml:space="preserve">. </w:t>
      </w:r>
      <w:r w:rsidR="00AE7387" w:rsidRPr="00AE7387">
        <w:rPr>
          <w:rFonts w:eastAsia="宋体"/>
          <w:sz w:val="24"/>
          <w:szCs w:val="24"/>
          <w:lang w:eastAsia="zh-CN"/>
        </w:rPr>
        <w:t>Central enterprises as part of the market players</w:t>
      </w:r>
      <w:r w:rsidR="00AE7387">
        <w:rPr>
          <w:rFonts w:eastAsia="宋体" w:hint="eastAsia"/>
          <w:sz w:val="24"/>
          <w:szCs w:val="24"/>
          <w:lang w:eastAsia="zh-CN"/>
        </w:rPr>
        <w:t xml:space="preserve">, </w:t>
      </w:r>
      <w:r w:rsidR="00AE7387">
        <w:rPr>
          <w:rFonts w:eastAsia="宋体"/>
          <w:sz w:val="24"/>
          <w:szCs w:val="24"/>
          <w:lang w:eastAsia="zh-CN"/>
        </w:rPr>
        <w:t xml:space="preserve">not only </w:t>
      </w:r>
      <w:r w:rsidR="00AE7387" w:rsidRPr="00AE7387">
        <w:rPr>
          <w:rFonts w:eastAsia="宋体"/>
          <w:sz w:val="24"/>
          <w:szCs w:val="24"/>
          <w:lang w:eastAsia="zh-CN"/>
        </w:rPr>
        <w:t>maintain the market oper</w:t>
      </w:r>
      <w:r w:rsidR="00AE7387">
        <w:rPr>
          <w:rFonts w:eastAsia="宋体"/>
          <w:sz w:val="24"/>
          <w:szCs w:val="24"/>
          <w:lang w:eastAsia="zh-CN"/>
        </w:rPr>
        <w:t>ation, to prevent market failure, a</w:t>
      </w:r>
      <w:r w:rsidR="00AE7387" w:rsidRPr="00AE7387">
        <w:rPr>
          <w:rFonts w:eastAsia="宋体"/>
          <w:sz w:val="24"/>
          <w:szCs w:val="24"/>
          <w:lang w:eastAsia="zh-CN"/>
        </w:rPr>
        <w:t>t the same time, it also takes the responsibility to maximize the interests of enterprises</w:t>
      </w:r>
      <w:r w:rsidR="00AE7387">
        <w:rPr>
          <w:rFonts w:eastAsia="宋体" w:hint="eastAsia"/>
          <w:sz w:val="24"/>
          <w:szCs w:val="24"/>
          <w:lang w:eastAsia="zh-CN"/>
        </w:rPr>
        <w:t xml:space="preserve">. </w:t>
      </w:r>
      <w:r w:rsidR="00D10862" w:rsidRPr="00D10862">
        <w:rPr>
          <w:rFonts w:eastAsia="宋体"/>
          <w:sz w:val="24"/>
          <w:szCs w:val="24"/>
          <w:lang w:eastAsia="zh-CN"/>
        </w:rPr>
        <w:t>Therefore, the central enterprises should continue to improve business performance</w:t>
      </w:r>
      <w:r w:rsidR="00D10862">
        <w:rPr>
          <w:rFonts w:eastAsia="宋体" w:hint="eastAsia"/>
          <w:sz w:val="24"/>
          <w:szCs w:val="24"/>
          <w:lang w:eastAsia="zh-CN"/>
        </w:rPr>
        <w:t xml:space="preserve">. </w:t>
      </w:r>
      <w:r w:rsidR="00D10862" w:rsidRPr="00D10862">
        <w:rPr>
          <w:rFonts w:eastAsia="宋体"/>
          <w:sz w:val="24"/>
          <w:szCs w:val="24"/>
          <w:lang w:eastAsia="zh-CN"/>
        </w:rPr>
        <w:t>At the same time, because of the particularity of the state-owned economy, the central enterprises also have to take into acc</w:t>
      </w:r>
      <w:r w:rsidR="00D10862">
        <w:rPr>
          <w:rFonts w:eastAsia="宋体"/>
          <w:sz w:val="24"/>
          <w:szCs w:val="24"/>
          <w:lang w:eastAsia="zh-CN"/>
        </w:rPr>
        <w:t xml:space="preserve">ount the social responsibility </w:t>
      </w:r>
      <w:r w:rsidR="00D10862">
        <w:rPr>
          <w:rFonts w:eastAsia="宋体" w:hint="eastAsia"/>
          <w:sz w:val="24"/>
          <w:szCs w:val="24"/>
          <w:lang w:eastAsia="zh-CN"/>
        </w:rPr>
        <w:t>when</w:t>
      </w:r>
      <w:r w:rsidR="00D10862">
        <w:rPr>
          <w:rFonts w:eastAsia="宋体"/>
          <w:sz w:val="24"/>
          <w:szCs w:val="24"/>
          <w:lang w:eastAsia="zh-CN"/>
        </w:rPr>
        <w:t xml:space="preserve"> pursuing</w:t>
      </w:r>
      <w:r w:rsidR="00D10862" w:rsidRPr="00D10862">
        <w:rPr>
          <w:rFonts w:eastAsia="宋体"/>
          <w:sz w:val="24"/>
          <w:szCs w:val="24"/>
          <w:lang w:eastAsia="zh-CN"/>
        </w:rPr>
        <w:t xml:space="preserve"> profit</w:t>
      </w:r>
      <w:r w:rsidR="00D10862">
        <w:rPr>
          <w:rFonts w:eastAsia="宋体" w:hint="eastAsia"/>
          <w:sz w:val="24"/>
          <w:szCs w:val="24"/>
          <w:lang w:eastAsia="zh-CN"/>
        </w:rPr>
        <w:t>.</w:t>
      </w:r>
      <w:r w:rsidR="00D10862" w:rsidRPr="00D10862">
        <w:t xml:space="preserve"> </w:t>
      </w:r>
      <w:r w:rsidR="00D10862" w:rsidRPr="00D10862">
        <w:rPr>
          <w:rFonts w:eastAsia="宋体"/>
          <w:sz w:val="24"/>
          <w:szCs w:val="24"/>
          <w:lang w:eastAsia="zh-CN"/>
        </w:rPr>
        <w:t>The empirical results also show</w:t>
      </w:r>
      <w:r w:rsidR="00D10862">
        <w:rPr>
          <w:rFonts w:eastAsia="宋体" w:hint="eastAsia"/>
          <w:sz w:val="24"/>
          <w:szCs w:val="24"/>
          <w:lang w:eastAsia="zh-CN"/>
        </w:rPr>
        <w:t xml:space="preserve"> that </w:t>
      </w:r>
      <w:r w:rsidR="007E539C">
        <w:rPr>
          <w:rFonts w:eastAsia="宋体"/>
          <w:sz w:val="24"/>
          <w:szCs w:val="24"/>
          <w:lang w:eastAsia="zh-CN"/>
        </w:rPr>
        <w:t>t</w:t>
      </w:r>
      <w:r w:rsidR="007E539C" w:rsidRPr="007E539C">
        <w:rPr>
          <w:rFonts w:eastAsia="宋体"/>
          <w:sz w:val="24"/>
          <w:szCs w:val="24"/>
          <w:lang w:eastAsia="zh-CN"/>
        </w:rPr>
        <w:t>here is a positive correlation between fir</w:t>
      </w:r>
      <w:r w:rsidR="007E539C">
        <w:rPr>
          <w:rFonts w:eastAsia="宋体"/>
          <w:sz w:val="24"/>
          <w:szCs w:val="24"/>
          <w:lang w:eastAsia="zh-CN"/>
        </w:rPr>
        <w:t>m size and social responsibility.</w:t>
      </w:r>
      <w:r w:rsidR="003B1426" w:rsidRPr="003B1426">
        <w:t xml:space="preserve"> </w:t>
      </w:r>
      <w:r w:rsidR="003B1426">
        <w:rPr>
          <w:rFonts w:eastAsia="宋体" w:hint="eastAsia"/>
          <w:sz w:val="24"/>
          <w:szCs w:val="24"/>
          <w:lang w:eastAsia="zh-CN"/>
        </w:rPr>
        <w:t>It s</w:t>
      </w:r>
      <w:r w:rsidR="003B1426" w:rsidRPr="003B1426">
        <w:rPr>
          <w:rFonts w:eastAsia="宋体"/>
          <w:sz w:val="24"/>
          <w:szCs w:val="24"/>
          <w:lang w:eastAsia="zh-CN"/>
        </w:rPr>
        <w:t>hows that large enterprises in general can better fulfill their social responsibilities</w:t>
      </w:r>
      <w:r w:rsidR="003B1426">
        <w:rPr>
          <w:rFonts w:eastAsia="宋体" w:hint="eastAsia"/>
          <w:sz w:val="24"/>
          <w:szCs w:val="24"/>
          <w:lang w:eastAsia="zh-CN"/>
        </w:rPr>
        <w:t>.</w:t>
      </w:r>
      <w:r w:rsidR="003B1426" w:rsidRPr="003B1426">
        <w:t xml:space="preserve"> </w:t>
      </w:r>
      <w:r w:rsidR="003B1426" w:rsidRPr="003B1426">
        <w:rPr>
          <w:rFonts w:eastAsia="宋体"/>
          <w:sz w:val="24"/>
          <w:szCs w:val="24"/>
          <w:lang w:eastAsia="zh-CN"/>
        </w:rPr>
        <w:t>Therefore, the central enterprises as China's super large enterprises</w:t>
      </w:r>
      <w:r w:rsidR="003B1426">
        <w:rPr>
          <w:rFonts w:eastAsia="宋体" w:hint="eastAsia"/>
          <w:sz w:val="24"/>
          <w:szCs w:val="24"/>
          <w:lang w:eastAsia="zh-CN"/>
        </w:rPr>
        <w:t xml:space="preserve">, </w:t>
      </w:r>
      <w:r w:rsidR="003B1426">
        <w:rPr>
          <w:rFonts w:eastAsia="宋体"/>
          <w:sz w:val="24"/>
          <w:szCs w:val="24"/>
          <w:lang w:eastAsia="zh-CN"/>
        </w:rPr>
        <w:t>c</w:t>
      </w:r>
      <w:r w:rsidR="003B1426" w:rsidRPr="003B1426">
        <w:rPr>
          <w:rFonts w:eastAsia="宋体"/>
          <w:sz w:val="24"/>
          <w:szCs w:val="24"/>
          <w:lang w:eastAsia="zh-CN"/>
        </w:rPr>
        <w:t>ompared with other enterprises should play a leading role</w:t>
      </w:r>
      <w:r w:rsidR="003B1426">
        <w:rPr>
          <w:rFonts w:eastAsia="宋体" w:hint="eastAsia"/>
          <w:sz w:val="24"/>
          <w:szCs w:val="24"/>
          <w:lang w:eastAsia="zh-CN"/>
        </w:rPr>
        <w:t xml:space="preserve"> in taking the </w:t>
      </w:r>
      <w:r w:rsidR="003B1426">
        <w:rPr>
          <w:rFonts w:eastAsia="宋体"/>
          <w:sz w:val="24"/>
          <w:szCs w:val="24"/>
          <w:lang w:eastAsia="zh-CN"/>
        </w:rPr>
        <w:t>social</w:t>
      </w:r>
      <w:r w:rsidR="003B1426">
        <w:rPr>
          <w:rFonts w:eastAsia="宋体" w:hint="eastAsia"/>
          <w:sz w:val="24"/>
          <w:szCs w:val="24"/>
          <w:lang w:eastAsia="zh-CN"/>
        </w:rPr>
        <w:t xml:space="preserve"> </w:t>
      </w:r>
      <w:r w:rsidR="003B1426">
        <w:rPr>
          <w:rFonts w:eastAsia="宋体"/>
          <w:sz w:val="24"/>
          <w:szCs w:val="24"/>
          <w:lang w:eastAsia="zh-CN"/>
        </w:rPr>
        <w:t>responsibility</w:t>
      </w:r>
      <w:r w:rsidR="003B1426">
        <w:rPr>
          <w:rFonts w:eastAsia="宋体" w:hint="eastAsia"/>
          <w:sz w:val="24"/>
          <w:szCs w:val="24"/>
          <w:lang w:eastAsia="zh-CN"/>
        </w:rPr>
        <w:t xml:space="preserve">. </w:t>
      </w:r>
      <w:r w:rsidR="003B1426" w:rsidRPr="003B1426">
        <w:rPr>
          <w:rFonts w:eastAsia="宋体"/>
          <w:sz w:val="24"/>
          <w:szCs w:val="24"/>
          <w:lang w:eastAsia="zh-CN"/>
        </w:rPr>
        <w:t>Finally, polluting enterprises should improve their awareness of environmental protection</w:t>
      </w:r>
      <w:r w:rsidR="003B1426">
        <w:rPr>
          <w:rFonts w:eastAsia="宋体" w:hint="eastAsia"/>
          <w:sz w:val="24"/>
          <w:szCs w:val="24"/>
          <w:lang w:eastAsia="zh-CN"/>
        </w:rPr>
        <w:t xml:space="preserve">, </w:t>
      </w:r>
      <w:r w:rsidR="00947E92">
        <w:rPr>
          <w:rFonts w:eastAsia="宋体" w:hint="eastAsia"/>
          <w:sz w:val="24"/>
          <w:szCs w:val="24"/>
          <w:lang w:eastAsia="zh-CN"/>
        </w:rPr>
        <w:t xml:space="preserve">and take more </w:t>
      </w:r>
      <w:r w:rsidR="00947E92">
        <w:rPr>
          <w:rFonts w:eastAsia="宋体"/>
          <w:sz w:val="24"/>
          <w:szCs w:val="24"/>
          <w:lang w:eastAsia="zh-CN"/>
        </w:rPr>
        <w:t>responsibility</w:t>
      </w:r>
      <w:r w:rsidR="00947E92">
        <w:rPr>
          <w:rFonts w:eastAsia="宋体" w:hint="eastAsia"/>
          <w:sz w:val="24"/>
          <w:szCs w:val="24"/>
          <w:lang w:eastAsia="zh-CN"/>
        </w:rPr>
        <w:t xml:space="preserve"> in </w:t>
      </w:r>
      <w:r w:rsidR="00947E92">
        <w:rPr>
          <w:rFonts w:eastAsia="宋体"/>
          <w:sz w:val="24"/>
          <w:szCs w:val="24"/>
          <w:lang w:eastAsia="zh-CN"/>
        </w:rPr>
        <w:t>environment</w:t>
      </w:r>
      <w:r w:rsidR="00947E92">
        <w:rPr>
          <w:rFonts w:eastAsia="宋体" w:hint="eastAsia"/>
          <w:sz w:val="24"/>
          <w:szCs w:val="24"/>
          <w:lang w:eastAsia="zh-CN"/>
        </w:rPr>
        <w:t>.</w:t>
      </w:r>
      <w:r w:rsidR="003B1426">
        <w:rPr>
          <w:rFonts w:eastAsia="宋体"/>
          <w:sz w:val="24"/>
          <w:szCs w:val="24"/>
          <w:lang w:eastAsia="zh-CN"/>
        </w:rPr>
        <w:t xml:space="preserve"> </w:t>
      </w:r>
    </w:p>
    <w:p w14:paraId="40C6598D" w14:textId="77777777" w:rsidR="008A55B5" w:rsidRPr="0006493A" w:rsidRDefault="008A55B5" w:rsidP="0006493A">
      <w:pPr>
        <w:pStyle w:val="reference"/>
      </w:pPr>
      <w:r w:rsidRPr="0006493A">
        <w:t>References</w:t>
      </w:r>
    </w:p>
    <w:p w14:paraId="14664C51" w14:textId="4C65DEFF" w:rsidR="00393D85" w:rsidRPr="00A85AB8" w:rsidRDefault="000951EF" w:rsidP="00D1735F">
      <w:pPr>
        <w:pStyle w:val="a3"/>
        <w:numPr>
          <w:ilvl w:val="0"/>
          <w:numId w:val="8"/>
        </w:numPr>
        <w:tabs>
          <w:tab w:val="clear" w:pos="288"/>
          <w:tab w:val="left" w:pos="426"/>
        </w:tabs>
        <w:ind w:left="425" w:hangingChars="177" w:hanging="425"/>
        <w:rPr>
          <w:rFonts w:eastAsia="宋体"/>
          <w:sz w:val="24"/>
          <w:szCs w:val="24"/>
          <w:lang w:eastAsia="zh-CN"/>
        </w:rPr>
      </w:pPr>
      <w:r w:rsidRPr="000951EF">
        <w:rPr>
          <w:rFonts w:eastAsia="宋体"/>
          <w:sz w:val="24"/>
          <w:szCs w:val="24"/>
          <w:lang w:eastAsia="zh-CN"/>
        </w:rPr>
        <w:t>Weber M.</w:t>
      </w:r>
      <w:r>
        <w:rPr>
          <w:rFonts w:eastAsia="宋体" w:hint="eastAsia"/>
          <w:sz w:val="24"/>
          <w:szCs w:val="24"/>
          <w:lang w:eastAsia="zh-CN"/>
        </w:rPr>
        <w:t xml:space="preserve"> </w:t>
      </w:r>
      <w:r w:rsidRPr="000951EF">
        <w:rPr>
          <w:rFonts w:eastAsia="宋体"/>
          <w:sz w:val="24"/>
          <w:szCs w:val="24"/>
          <w:lang w:eastAsia="zh-CN"/>
        </w:rPr>
        <w:t xml:space="preserve">The business case for corporate social responsibility: A company-level measurement </w:t>
      </w:r>
      <w:r w:rsidR="003A36FD">
        <w:rPr>
          <w:rFonts w:eastAsia="宋体"/>
          <w:sz w:val="24"/>
          <w:szCs w:val="24"/>
          <w:lang w:eastAsia="zh-CN"/>
        </w:rPr>
        <w:t>approach for CSR</w:t>
      </w:r>
      <w:r w:rsidRPr="000951EF">
        <w:rPr>
          <w:rFonts w:eastAsia="宋体"/>
          <w:sz w:val="24"/>
          <w:szCs w:val="24"/>
          <w:lang w:eastAsia="zh-CN"/>
        </w:rPr>
        <w:t xml:space="preserve">. </w:t>
      </w:r>
      <w:r w:rsidRPr="003A36FD">
        <w:rPr>
          <w:rFonts w:eastAsia="宋体"/>
          <w:i/>
          <w:sz w:val="24"/>
          <w:szCs w:val="24"/>
          <w:lang w:eastAsia="zh-CN"/>
        </w:rPr>
        <w:t>European Management Journal</w:t>
      </w:r>
      <w:r w:rsidR="003A36FD">
        <w:rPr>
          <w:rFonts w:eastAsia="宋体"/>
          <w:sz w:val="24"/>
          <w:szCs w:val="24"/>
          <w:lang w:eastAsia="zh-CN"/>
        </w:rPr>
        <w:t xml:space="preserve">, </w:t>
      </w:r>
      <w:r w:rsidR="003A36FD">
        <w:rPr>
          <w:rFonts w:eastAsia="宋体" w:hint="eastAsia"/>
          <w:sz w:val="24"/>
          <w:szCs w:val="24"/>
          <w:lang w:eastAsia="zh-CN"/>
        </w:rPr>
        <w:t>pp.</w:t>
      </w:r>
      <w:r w:rsidR="003A36FD" w:rsidRPr="000951EF">
        <w:rPr>
          <w:rFonts w:eastAsia="宋体"/>
          <w:sz w:val="24"/>
          <w:szCs w:val="24"/>
          <w:lang w:eastAsia="zh-CN"/>
        </w:rPr>
        <w:t>247-261</w:t>
      </w:r>
      <w:r w:rsidRPr="000951EF">
        <w:rPr>
          <w:rFonts w:eastAsia="宋体"/>
          <w:sz w:val="24"/>
          <w:szCs w:val="24"/>
          <w:lang w:eastAsia="zh-CN"/>
        </w:rPr>
        <w:t>,</w:t>
      </w:r>
      <w:r w:rsidR="003A36FD">
        <w:rPr>
          <w:rFonts w:eastAsia="宋体" w:hint="eastAsia"/>
          <w:sz w:val="24"/>
          <w:szCs w:val="24"/>
          <w:lang w:eastAsia="zh-CN"/>
        </w:rPr>
        <w:t xml:space="preserve"> 2008</w:t>
      </w:r>
      <w:r w:rsidRPr="000951EF">
        <w:rPr>
          <w:rFonts w:eastAsia="宋体"/>
          <w:sz w:val="24"/>
          <w:szCs w:val="24"/>
          <w:lang w:eastAsia="zh-CN"/>
        </w:rPr>
        <w:t>.</w:t>
      </w:r>
    </w:p>
    <w:p w14:paraId="65748AE7" w14:textId="70272C9A" w:rsidR="00393D85" w:rsidRPr="00A85AB8" w:rsidRDefault="003A36FD" w:rsidP="00D1735F">
      <w:pPr>
        <w:pStyle w:val="a3"/>
        <w:numPr>
          <w:ilvl w:val="0"/>
          <w:numId w:val="8"/>
        </w:numPr>
        <w:tabs>
          <w:tab w:val="clear" w:pos="288"/>
          <w:tab w:val="left" w:pos="0"/>
        </w:tabs>
        <w:ind w:left="425" w:hangingChars="177" w:hanging="425"/>
        <w:rPr>
          <w:rFonts w:eastAsia="宋体"/>
          <w:sz w:val="24"/>
          <w:szCs w:val="24"/>
          <w:lang w:eastAsia="zh-CN"/>
        </w:rPr>
      </w:pPr>
      <w:r w:rsidRPr="003A36FD">
        <w:rPr>
          <w:rFonts w:eastAsia="宋体"/>
          <w:sz w:val="24"/>
          <w:szCs w:val="24"/>
          <w:lang w:eastAsia="zh-CN"/>
        </w:rPr>
        <w:t>Simpson W G, KohersT.The link between corporate social and financial performance: evide</w:t>
      </w:r>
      <w:r>
        <w:rPr>
          <w:rFonts w:eastAsia="宋体"/>
          <w:sz w:val="24"/>
          <w:szCs w:val="24"/>
          <w:lang w:eastAsia="zh-CN"/>
        </w:rPr>
        <w:t>nce from the banking industry</w:t>
      </w:r>
      <w:r w:rsidRPr="003A36FD">
        <w:rPr>
          <w:rFonts w:eastAsia="宋体"/>
          <w:sz w:val="24"/>
          <w:szCs w:val="24"/>
          <w:lang w:eastAsia="zh-CN"/>
        </w:rPr>
        <w:t xml:space="preserve">. </w:t>
      </w:r>
      <w:r w:rsidRPr="003A36FD">
        <w:rPr>
          <w:rFonts w:eastAsia="宋体"/>
          <w:i/>
          <w:sz w:val="24"/>
          <w:szCs w:val="24"/>
          <w:lang w:eastAsia="zh-CN"/>
        </w:rPr>
        <w:t>Journal of Business Ethics</w:t>
      </w:r>
      <w:r w:rsidRPr="003A36FD">
        <w:rPr>
          <w:rFonts w:eastAsia="宋体"/>
          <w:sz w:val="24"/>
          <w:szCs w:val="24"/>
          <w:lang w:eastAsia="zh-CN"/>
        </w:rPr>
        <w:t>,</w:t>
      </w:r>
      <w:r w:rsidRPr="003A36FD">
        <w:rPr>
          <w:rFonts w:eastAsia="宋体" w:hint="eastAsia"/>
          <w:sz w:val="24"/>
          <w:szCs w:val="24"/>
          <w:lang w:eastAsia="zh-CN"/>
        </w:rPr>
        <w:t xml:space="preserve"> </w:t>
      </w:r>
      <w:r>
        <w:rPr>
          <w:rFonts w:eastAsia="宋体" w:hint="eastAsia"/>
          <w:sz w:val="24"/>
          <w:szCs w:val="24"/>
          <w:lang w:eastAsia="zh-CN"/>
        </w:rPr>
        <w:t>pp.</w:t>
      </w:r>
      <w:r w:rsidRPr="003A36FD">
        <w:rPr>
          <w:rFonts w:eastAsia="宋体"/>
          <w:sz w:val="24"/>
          <w:szCs w:val="24"/>
          <w:lang w:eastAsia="zh-CN"/>
        </w:rPr>
        <w:t xml:space="preserve">97-109, 2002. </w:t>
      </w:r>
    </w:p>
    <w:p w14:paraId="4301A1C6" w14:textId="36025149" w:rsidR="00393D85" w:rsidRPr="00A85AB8" w:rsidRDefault="003B3E32" w:rsidP="00D1735F">
      <w:pPr>
        <w:pStyle w:val="a3"/>
        <w:numPr>
          <w:ilvl w:val="0"/>
          <w:numId w:val="8"/>
        </w:numPr>
        <w:tabs>
          <w:tab w:val="clear" w:pos="288"/>
          <w:tab w:val="left" w:pos="426"/>
        </w:tabs>
        <w:ind w:left="425" w:hangingChars="177" w:hanging="425"/>
        <w:rPr>
          <w:rFonts w:eastAsia="宋体"/>
          <w:sz w:val="24"/>
          <w:szCs w:val="24"/>
          <w:lang w:eastAsia="zh-CN"/>
        </w:rPr>
      </w:pPr>
      <w:r w:rsidRPr="003B3E32">
        <w:rPr>
          <w:rFonts w:eastAsia="宋体"/>
          <w:sz w:val="24"/>
          <w:szCs w:val="24"/>
          <w:lang w:eastAsia="zh-CN"/>
        </w:rPr>
        <w:t xml:space="preserve">Salzamann. Here's Hulu: How Popular Culture Helps Teach </w:t>
      </w:r>
      <w:r>
        <w:rPr>
          <w:rFonts w:eastAsia="宋体"/>
          <w:sz w:val="24"/>
          <w:szCs w:val="24"/>
          <w:lang w:eastAsia="zh-CN"/>
        </w:rPr>
        <w:t>the New Generation of Lawyers</w:t>
      </w:r>
      <w:r w:rsidRPr="003B3E32">
        <w:rPr>
          <w:rFonts w:eastAsia="宋体"/>
          <w:sz w:val="24"/>
          <w:szCs w:val="24"/>
          <w:lang w:eastAsia="zh-CN"/>
        </w:rPr>
        <w:t>.</w:t>
      </w:r>
      <w:r>
        <w:rPr>
          <w:rFonts w:eastAsia="宋体" w:hint="eastAsia"/>
          <w:sz w:val="24"/>
          <w:szCs w:val="24"/>
          <w:lang w:eastAsia="zh-CN"/>
        </w:rPr>
        <w:t xml:space="preserve"> </w:t>
      </w:r>
      <w:r w:rsidRPr="003B3E32">
        <w:rPr>
          <w:rFonts w:eastAsia="宋体"/>
          <w:i/>
          <w:sz w:val="24"/>
          <w:szCs w:val="24"/>
          <w:lang w:eastAsia="zh-CN"/>
        </w:rPr>
        <w:t>Hein Online</w:t>
      </w:r>
      <w:r>
        <w:rPr>
          <w:rFonts w:eastAsia="宋体"/>
          <w:sz w:val="24"/>
          <w:szCs w:val="24"/>
          <w:lang w:eastAsia="zh-CN"/>
        </w:rPr>
        <w:t xml:space="preserve">, </w:t>
      </w:r>
      <w:r w:rsidRPr="003B3E32">
        <w:rPr>
          <w:rFonts w:eastAsia="宋体"/>
          <w:sz w:val="24"/>
          <w:szCs w:val="24"/>
          <w:lang w:eastAsia="zh-CN"/>
        </w:rPr>
        <w:t>2005.</w:t>
      </w:r>
    </w:p>
    <w:p w14:paraId="30A80B50" w14:textId="6D68CBD9" w:rsidR="00393D85" w:rsidRPr="00A85AB8" w:rsidRDefault="00D442E1" w:rsidP="00D1735F">
      <w:pPr>
        <w:pStyle w:val="a3"/>
        <w:numPr>
          <w:ilvl w:val="0"/>
          <w:numId w:val="8"/>
        </w:numPr>
        <w:tabs>
          <w:tab w:val="clear" w:pos="288"/>
          <w:tab w:val="left" w:pos="0"/>
        </w:tabs>
        <w:ind w:left="425" w:hangingChars="177" w:hanging="425"/>
        <w:rPr>
          <w:rFonts w:eastAsia="宋体"/>
          <w:sz w:val="24"/>
          <w:szCs w:val="24"/>
          <w:lang w:eastAsia="zh-CN"/>
        </w:rPr>
      </w:pPr>
      <w:r w:rsidRPr="00D442E1">
        <w:rPr>
          <w:rFonts w:eastAsia="宋体"/>
          <w:sz w:val="24"/>
          <w:szCs w:val="24"/>
          <w:lang w:eastAsia="zh-CN"/>
        </w:rPr>
        <w:t>Archie B. Carroll, Kareem M. Shabana. The business case for corporate social responsibility: a review of co</w:t>
      </w:r>
      <w:r>
        <w:rPr>
          <w:rFonts w:eastAsia="宋体"/>
          <w:sz w:val="24"/>
          <w:szCs w:val="24"/>
          <w:lang w:eastAsia="zh-CN"/>
        </w:rPr>
        <w:t>ncepts, research and practice</w:t>
      </w:r>
      <w:r w:rsidRPr="00D442E1">
        <w:rPr>
          <w:rFonts w:eastAsia="宋体"/>
          <w:sz w:val="24"/>
          <w:szCs w:val="24"/>
          <w:lang w:eastAsia="zh-CN"/>
        </w:rPr>
        <w:t xml:space="preserve">. </w:t>
      </w:r>
      <w:r w:rsidRPr="00D442E1">
        <w:rPr>
          <w:rFonts w:eastAsia="宋体"/>
          <w:i/>
          <w:sz w:val="24"/>
          <w:szCs w:val="24"/>
          <w:lang w:eastAsia="zh-CN"/>
        </w:rPr>
        <w:t>International Journal of Management Reviews</w:t>
      </w:r>
      <w:r w:rsidRPr="00D442E1">
        <w:rPr>
          <w:rFonts w:eastAsia="宋体"/>
          <w:sz w:val="24"/>
          <w:szCs w:val="24"/>
          <w:lang w:eastAsia="zh-CN"/>
        </w:rPr>
        <w:t xml:space="preserve">, </w:t>
      </w:r>
      <w:r>
        <w:rPr>
          <w:rFonts w:eastAsia="宋体" w:hint="eastAsia"/>
          <w:sz w:val="24"/>
          <w:szCs w:val="24"/>
          <w:lang w:eastAsia="zh-CN"/>
        </w:rPr>
        <w:t>pp.</w:t>
      </w:r>
      <w:r w:rsidRPr="00D442E1">
        <w:rPr>
          <w:rFonts w:eastAsia="宋体"/>
          <w:sz w:val="24"/>
          <w:szCs w:val="24"/>
          <w:lang w:eastAsia="zh-CN"/>
        </w:rPr>
        <w:t>85-105,</w:t>
      </w:r>
      <w:r>
        <w:rPr>
          <w:rFonts w:eastAsia="宋体" w:hint="eastAsia"/>
          <w:sz w:val="24"/>
          <w:szCs w:val="24"/>
          <w:lang w:eastAsia="zh-CN"/>
        </w:rPr>
        <w:t xml:space="preserve"> </w:t>
      </w:r>
      <w:r w:rsidRPr="00D442E1">
        <w:rPr>
          <w:rFonts w:eastAsia="宋体"/>
          <w:sz w:val="24"/>
          <w:szCs w:val="24"/>
          <w:lang w:eastAsia="zh-CN"/>
        </w:rPr>
        <w:t>2010.</w:t>
      </w:r>
    </w:p>
    <w:p w14:paraId="39C6C27F" w14:textId="73E6704C" w:rsidR="00393D85" w:rsidRPr="00A85AB8" w:rsidRDefault="008D6AE3" w:rsidP="00D1735F">
      <w:pPr>
        <w:pStyle w:val="a3"/>
        <w:numPr>
          <w:ilvl w:val="0"/>
          <w:numId w:val="8"/>
        </w:numPr>
        <w:tabs>
          <w:tab w:val="clear" w:pos="288"/>
          <w:tab w:val="left" w:pos="426"/>
        </w:tabs>
        <w:ind w:left="425" w:hangingChars="177" w:hanging="425"/>
        <w:rPr>
          <w:rFonts w:eastAsia="宋体"/>
          <w:sz w:val="24"/>
          <w:szCs w:val="24"/>
          <w:lang w:eastAsia="zh-CN"/>
        </w:rPr>
      </w:pPr>
      <w:bookmarkStart w:id="11" w:name="_Ref409122196"/>
      <w:r w:rsidRPr="008D6AE3">
        <w:rPr>
          <w:rFonts w:eastAsia="宋体"/>
          <w:sz w:val="24"/>
          <w:szCs w:val="24"/>
          <w:lang w:eastAsia="zh-CN"/>
        </w:rPr>
        <w:t>Flammer C. Does corporate social responsibility lead to superior financial performance? A regre</w:t>
      </w:r>
      <w:r>
        <w:rPr>
          <w:rFonts w:eastAsia="宋体"/>
          <w:sz w:val="24"/>
          <w:szCs w:val="24"/>
          <w:lang w:eastAsia="zh-CN"/>
        </w:rPr>
        <w:t>ssion discontinuity approach</w:t>
      </w:r>
      <w:r w:rsidRPr="008D6AE3">
        <w:rPr>
          <w:rFonts w:eastAsia="宋体"/>
          <w:sz w:val="24"/>
          <w:szCs w:val="24"/>
          <w:lang w:eastAsia="zh-CN"/>
        </w:rPr>
        <w:t>.</w:t>
      </w:r>
      <w:r w:rsidRPr="00280F2D">
        <w:rPr>
          <w:rFonts w:eastAsia="宋体"/>
          <w:i/>
          <w:sz w:val="24"/>
          <w:szCs w:val="24"/>
          <w:lang w:eastAsia="zh-CN"/>
        </w:rPr>
        <w:t xml:space="preserve"> Management Science</w:t>
      </w:r>
      <w:r w:rsidRPr="008D6AE3">
        <w:rPr>
          <w:rFonts w:eastAsia="宋体"/>
          <w:sz w:val="24"/>
          <w:szCs w:val="24"/>
          <w:lang w:eastAsia="zh-CN"/>
        </w:rPr>
        <w:t xml:space="preserve">, </w:t>
      </w:r>
      <w:r>
        <w:rPr>
          <w:rFonts w:eastAsia="宋体" w:hint="eastAsia"/>
          <w:sz w:val="24"/>
          <w:szCs w:val="24"/>
          <w:lang w:eastAsia="zh-CN"/>
        </w:rPr>
        <w:t>pp.</w:t>
      </w:r>
      <w:r w:rsidRPr="008D6AE3">
        <w:rPr>
          <w:rFonts w:eastAsia="宋体"/>
          <w:sz w:val="24"/>
          <w:szCs w:val="24"/>
          <w:lang w:eastAsia="zh-CN"/>
        </w:rPr>
        <w:t>2549-2568,</w:t>
      </w:r>
      <w:r>
        <w:rPr>
          <w:rFonts w:eastAsia="宋体" w:hint="eastAsia"/>
          <w:sz w:val="24"/>
          <w:szCs w:val="24"/>
          <w:lang w:eastAsia="zh-CN"/>
        </w:rPr>
        <w:t xml:space="preserve"> </w:t>
      </w:r>
      <w:r w:rsidRPr="008D6AE3">
        <w:rPr>
          <w:rFonts w:eastAsia="宋体"/>
          <w:sz w:val="24"/>
          <w:szCs w:val="24"/>
          <w:lang w:eastAsia="zh-CN"/>
        </w:rPr>
        <w:t>2015.</w:t>
      </w:r>
      <w:bookmarkEnd w:id="11"/>
    </w:p>
    <w:p w14:paraId="19205217" w14:textId="07DF51D9" w:rsidR="00525FA8" w:rsidRPr="00525FA8" w:rsidRDefault="00743BB3" w:rsidP="00D1735F">
      <w:pPr>
        <w:pStyle w:val="a3"/>
        <w:numPr>
          <w:ilvl w:val="0"/>
          <w:numId w:val="8"/>
        </w:numPr>
        <w:tabs>
          <w:tab w:val="clear" w:pos="288"/>
          <w:tab w:val="left" w:pos="426"/>
        </w:tabs>
        <w:ind w:left="425" w:hangingChars="177" w:hanging="425"/>
        <w:rPr>
          <w:rFonts w:eastAsia="宋体"/>
          <w:sz w:val="24"/>
          <w:szCs w:val="24"/>
          <w:lang w:eastAsia="zh-CN"/>
        </w:rPr>
      </w:pPr>
      <w:r>
        <w:rPr>
          <w:rFonts w:eastAsia="宋体" w:hint="eastAsia"/>
          <w:sz w:val="24"/>
          <w:szCs w:val="24"/>
          <w:lang w:eastAsia="zh-CN"/>
        </w:rPr>
        <w:t xml:space="preserve">Wen </w:t>
      </w:r>
      <w:r>
        <w:rPr>
          <w:rFonts w:eastAsia="宋体"/>
          <w:sz w:val="24"/>
          <w:szCs w:val="24"/>
          <w:lang w:eastAsia="zh-CN"/>
        </w:rPr>
        <w:t>subbing</w:t>
      </w:r>
      <w:r w:rsidR="00280F2D" w:rsidRPr="00280F2D">
        <w:rPr>
          <w:rFonts w:eastAsia="宋体" w:hint="eastAsia"/>
          <w:sz w:val="24"/>
          <w:szCs w:val="24"/>
          <w:lang w:eastAsia="zh-CN"/>
        </w:rPr>
        <w:t>,</w:t>
      </w:r>
      <w:r>
        <w:rPr>
          <w:rFonts w:eastAsia="宋体" w:hint="eastAsia"/>
          <w:sz w:val="24"/>
          <w:szCs w:val="24"/>
          <w:lang w:eastAsia="zh-CN"/>
        </w:rPr>
        <w:t xml:space="preserve"> Fang yuan</w:t>
      </w:r>
      <w:r w:rsidR="00280F2D" w:rsidRPr="00280F2D">
        <w:rPr>
          <w:rFonts w:eastAsia="宋体" w:hint="eastAsia"/>
          <w:sz w:val="24"/>
          <w:szCs w:val="24"/>
          <w:lang w:eastAsia="zh-CN"/>
        </w:rPr>
        <w:t xml:space="preserve">. </w:t>
      </w:r>
      <w:r w:rsidR="004515F9">
        <w:rPr>
          <w:rFonts w:eastAsia="宋体" w:hint="eastAsia"/>
          <w:sz w:val="24"/>
          <w:szCs w:val="24"/>
          <w:lang w:eastAsia="zh-CN"/>
        </w:rPr>
        <w:t xml:space="preserve">Research of social responsibility and corporate performance </w:t>
      </w:r>
      <w:r w:rsidR="004515F9">
        <w:rPr>
          <w:rFonts w:eastAsia="宋体"/>
          <w:sz w:val="24"/>
          <w:szCs w:val="24"/>
          <w:lang w:eastAsia="zh-CN"/>
        </w:rPr>
        <w:t>–</w:t>
      </w:r>
      <w:r w:rsidR="004515F9">
        <w:rPr>
          <w:rFonts w:eastAsia="宋体" w:hint="eastAsia"/>
          <w:sz w:val="24"/>
          <w:szCs w:val="24"/>
          <w:lang w:eastAsia="zh-CN"/>
        </w:rPr>
        <w:t xml:space="preserve"> based on the panel data</w:t>
      </w:r>
      <w:r w:rsidR="00280F2D" w:rsidRPr="00280F2D">
        <w:rPr>
          <w:rFonts w:eastAsia="宋体" w:hint="eastAsia"/>
          <w:sz w:val="24"/>
          <w:szCs w:val="24"/>
          <w:lang w:eastAsia="zh-CN"/>
        </w:rPr>
        <w:t>.</w:t>
      </w:r>
      <w:r w:rsidR="004515F9" w:rsidRPr="004515F9">
        <w:t xml:space="preserve"> </w:t>
      </w:r>
      <w:r w:rsidR="004515F9" w:rsidRPr="004515F9">
        <w:rPr>
          <w:rFonts w:eastAsia="宋体"/>
          <w:i/>
          <w:sz w:val="24"/>
          <w:szCs w:val="24"/>
          <w:lang w:eastAsia="zh-CN"/>
        </w:rPr>
        <w:t>China Industrial Economics</w:t>
      </w:r>
      <w:r w:rsidR="00280F2D" w:rsidRPr="00280F2D">
        <w:rPr>
          <w:rFonts w:eastAsia="宋体" w:hint="eastAsia"/>
          <w:sz w:val="24"/>
          <w:szCs w:val="24"/>
          <w:lang w:eastAsia="zh-CN"/>
        </w:rPr>
        <w:t>,</w:t>
      </w:r>
      <w:r w:rsidR="004515F9">
        <w:rPr>
          <w:rFonts w:eastAsia="宋体" w:hint="eastAsia"/>
          <w:sz w:val="24"/>
          <w:szCs w:val="24"/>
          <w:lang w:eastAsia="zh-CN"/>
        </w:rPr>
        <w:t xml:space="preserve"> </w:t>
      </w:r>
      <w:r w:rsidR="00280F2D" w:rsidRPr="00280F2D">
        <w:rPr>
          <w:rFonts w:eastAsia="宋体" w:hint="eastAsia"/>
          <w:sz w:val="24"/>
          <w:szCs w:val="24"/>
          <w:lang w:eastAsia="zh-CN"/>
        </w:rPr>
        <w:t>2008,</w:t>
      </w:r>
      <w:r w:rsidR="004515F9">
        <w:rPr>
          <w:rFonts w:eastAsia="宋体" w:hint="eastAsia"/>
          <w:sz w:val="24"/>
          <w:szCs w:val="24"/>
          <w:lang w:eastAsia="zh-CN"/>
        </w:rPr>
        <w:t xml:space="preserve"> pp.</w:t>
      </w:r>
      <w:r w:rsidR="00280F2D" w:rsidRPr="00280F2D">
        <w:rPr>
          <w:rFonts w:eastAsia="宋体" w:hint="eastAsia"/>
          <w:sz w:val="24"/>
          <w:szCs w:val="24"/>
          <w:lang w:eastAsia="zh-CN"/>
        </w:rPr>
        <w:t>150-160.</w:t>
      </w:r>
    </w:p>
    <w:p w14:paraId="1D2B325D" w14:textId="69185D83" w:rsidR="00371791" w:rsidRDefault="00743BB3" w:rsidP="00D1735F">
      <w:pPr>
        <w:pStyle w:val="a3"/>
        <w:numPr>
          <w:ilvl w:val="0"/>
          <w:numId w:val="8"/>
        </w:numPr>
        <w:tabs>
          <w:tab w:val="clear" w:pos="288"/>
          <w:tab w:val="left" w:pos="426"/>
        </w:tabs>
        <w:ind w:left="425" w:hangingChars="177" w:hanging="425"/>
        <w:rPr>
          <w:rFonts w:eastAsia="宋体"/>
          <w:sz w:val="24"/>
          <w:szCs w:val="24"/>
          <w:lang w:eastAsia="zh-CN"/>
        </w:rPr>
      </w:pPr>
      <w:bookmarkStart w:id="12" w:name="_Ref409122415"/>
      <w:r>
        <w:rPr>
          <w:rFonts w:eastAsia="宋体" w:hint="eastAsia"/>
          <w:sz w:val="24"/>
          <w:szCs w:val="24"/>
          <w:lang w:eastAsia="zh-CN"/>
        </w:rPr>
        <w:t>Zhang zhaoguo</w:t>
      </w:r>
      <w:r w:rsidR="00371791" w:rsidRPr="00371791">
        <w:rPr>
          <w:rFonts w:eastAsia="宋体" w:hint="eastAsia"/>
          <w:sz w:val="24"/>
          <w:szCs w:val="24"/>
          <w:lang w:eastAsia="zh-CN"/>
        </w:rPr>
        <w:t>,</w:t>
      </w:r>
      <w:r>
        <w:rPr>
          <w:rFonts w:eastAsia="宋体" w:hint="eastAsia"/>
          <w:sz w:val="24"/>
          <w:szCs w:val="24"/>
          <w:lang w:eastAsia="zh-CN"/>
        </w:rPr>
        <w:t xml:space="preserve"> Xin xiaoqin</w:t>
      </w:r>
      <w:r w:rsidR="00371791" w:rsidRPr="00371791">
        <w:rPr>
          <w:rFonts w:eastAsia="宋体" w:hint="eastAsia"/>
          <w:sz w:val="24"/>
          <w:szCs w:val="24"/>
          <w:lang w:eastAsia="zh-CN"/>
        </w:rPr>
        <w:t>,</w:t>
      </w:r>
      <w:r>
        <w:rPr>
          <w:rFonts w:eastAsia="宋体" w:hint="eastAsia"/>
          <w:sz w:val="24"/>
          <w:szCs w:val="24"/>
          <w:lang w:eastAsia="zh-CN"/>
        </w:rPr>
        <w:t xml:space="preserve"> Li gengqin</w:t>
      </w:r>
      <w:r w:rsidR="00371791" w:rsidRPr="00371791">
        <w:rPr>
          <w:rFonts w:eastAsia="宋体" w:hint="eastAsia"/>
          <w:sz w:val="24"/>
          <w:szCs w:val="24"/>
          <w:lang w:eastAsia="zh-CN"/>
        </w:rPr>
        <w:t>.</w:t>
      </w:r>
      <w:r w:rsidR="00392756">
        <w:rPr>
          <w:rFonts w:eastAsia="宋体" w:hint="eastAsia"/>
          <w:sz w:val="24"/>
          <w:szCs w:val="24"/>
          <w:lang w:eastAsia="zh-CN"/>
        </w:rPr>
        <w:t xml:space="preserve"> An empirical study on the interactive and inter - temporal influence between CSR and corporate </w:t>
      </w:r>
      <w:r w:rsidR="00392756">
        <w:rPr>
          <w:rFonts w:eastAsia="宋体"/>
          <w:sz w:val="24"/>
          <w:szCs w:val="24"/>
          <w:lang w:eastAsia="zh-CN"/>
        </w:rPr>
        <w:t>financial</w:t>
      </w:r>
      <w:r w:rsidR="00392756">
        <w:rPr>
          <w:rFonts w:eastAsia="宋体" w:hint="eastAsia"/>
          <w:sz w:val="24"/>
          <w:szCs w:val="24"/>
          <w:lang w:eastAsia="zh-CN"/>
        </w:rPr>
        <w:t xml:space="preserve"> </w:t>
      </w:r>
      <w:r w:rsidR="00392756">
        <w:rPr>
          <w:rFonts w:eastAsia="宋体"/>
          <w:sz w:val="24"/>
          <w:szCs w:val="24"/>
          <w:lang w:eastAsia="zh-CN"/>
        </w:rPr>
        <w:t>performance</w:t>
      </w:r>
      <w:r w:rsidR="00392756">
        <w:rPr>
          <w:rFonts w:eastAsia="宋体" w:hint="eastAsia"/>
          <w:sz w:val="24"/>
          <w:szCs w:val="24"/>
          <w:lang w:eastAsia="zh-CN"/>
        </w:rPr>
        <w:t xml:space="preserve">. </w:t>
      </w:r>
      <w:r w:rsidR="004515F9" w:rsidRPr="00392756">
        <w:rPr>
          <w:rFonts w:eastAsia="宋体"/>
          <w:i/>
          <w:sz w:val="24"/>
          <w:szCs w:val="24"/>
          <w:lang w:eastAsia="zh-CN"/>
        </w:rPr>
        <w:t>Accounting</w:t>
      </w:r>
      <w:r w:rsidR="004515F9" w:rsidRPr="00392756">
        <w:rPr>
          <w:rFonts w:eastAsia="宋体" w:hint="eastAsia"/>
          <w:i/>
          <w:sz w:val="24"/>
          <w:szCs w:val="24"/>
          <w:lang w:eastAsia="zh-CN"/>
        </w:rPr>
        <w:t xml:space="preserve"> </w:t>
      </w:r>
      <w:r w:rsidR="004515F9" w:rsidRPr="00392756">
        <w:rPr>
          <w:rFonts w:eastAsia="宋体"/>
          <w:i/>
          <w:sz w:val="24"/>
          <w:szCs w:val="24"/>
          <w:lang w:eastAsia="zh-CN"/>
        </w:rPr>
        <w:t>research</w:t>
      </w:r>
      <w:r w:rsidR="00371791" w:rsidRPr="00371791">
        <w:rPr>
          <w:rFonts w:eastAsia="宋体" w:hint="eastAsia"/>
          <w:sz w:val="24"/>
          <w:szCs w:val="24"/>
          <w:lang w:eastAsia="zh-CN"/>
        </w:rPr>
        <w:t xml:space="preserve">, </w:t>
      </w:r>
      <w:r w:rsidR="00371791">
        <w:rPr>
          <w:rFonts w:eastAsia="宋体" w:hint="eastAsia"/>
          <w:sz w:val="24"/>
          <w:szCs w:val="24"/>
          <w:lang w:eastAsia="zh-CN"/>
        </w:rPr>
        <w:t>pp.</w:t>
      </w:r>
      <w:r w:rsidR="00371791" w:rsidRPr="00371791">
        <w:rPr>
          <w:rFonts w:eastAsia="宋体" w:hint="eastAsia"/>
          <w:sz w:val="24"/>
          <w:szCs w:val="24"/>
          <w:lang w:eastAsia="zh-CN"/>
        </w:rPr>
        <w:t>32-39,2013.</w:t>
      </w:r>
    </w:p>
    <w:p w14:paraId="195BBC99" w14:textId="6226BD75" w:rsidR="00393D85" w:rsidRPr="00A85AB8" w:rsidRDefault="00743BB3" w:rsidP="00D1735F">
      <w:pPr>
        <w:pStyle w:val="a3"/>
        <w:numPr>
          <w:ilvl w:val="0"/>
          <w:numId w:val="8"/>
        </w:numPr>
        <w:tabs>
          <w:tab w:val="clear" w:pos="288"/>
          <w:tab w:val="left" w:pos="426"/>
        </w:tabs>
        <w:ind w:left="425" w:hangingChars="177" w:hanging="425"/>
        <w:rPr>
          <w:rFonts w:eastAsia="宋体"/>
          <w:sz w:val="24"/>
          <w:szCs w:val="24"/>
          <w:lang w:eastAsia="zh-CN"/>
        </w:rPr>
      </w:pPr>
      <w:r>
        <w:rPr>
          <w:rFonts w:eastAsia="宋体" w:hint="eastAsia"/>
          <w:sz w:val="24"/>
          <w:szCs w:val="24"/>
          <w:lang w:eastAsia="zh-CN"/>
        </w:rPr>
        <w:t>Li yongya</w:t>
      </w:r>
      <w:r w:rsidR="002B7DDC" w:rsidRPr="002B7DDC">
        <w:rPr>
          <w:rFonts w:eastAsia="宋体" w:hint="eastAsia"/>
          <w:sz w:val="24"/>
          <w:szCs w:val="24"/>
          <w:lang w:eastAsia="zh-CN"/>
        </w:rPr>
        <w:t>,</w:t>
      </w:r>
      <w:r>
        <w:rPr>
          <w:rFonts w:eastAsia="宋体" w:hint="eastAsia"/>
          <w:sz w:val="24"/>
          <w:szCs w:val="24"/>
          <w:lang w:eastAsia="zh-CN"/>
        </w:rPr>
        <w:t xml:space="preserve"> Lv lizhe</w:t>
      </w:r>
      <w:r w:rsidR="002B7DDC" w:rsidRPr="002B7DDC">
        <w:rPr>
          <w:rFonts w:eastAsia="宋体" w:hint="eastAsia"/>
          <w:sz w:val="24"/>
          <w:szCs w:val="24"/>
          <w:lang w:eastAsia="zh-CN"/>
        </w:rPr>
        <w:t xml:space="preserve">. </w:t>
      </w:r>
      <w:r w:rsidR="004515F9">
        <w:rPr>
          <w:rFonts w:eastAsia="宋体" w:hint="eastAsia"/>
          <w:sz w:val="24"/>
          <w:szCs w:val="24"/>
          <w:lang w:eastAsia="zh-CN"/>
        </w:rPr>
        <w:t>R</w:t>
      </w:r>
      <w:r w:rsidR="004515F9" w:rsidRPr="004515F9">
        <w:rPr>
          <w:rFonts w:eastAsia="宋体"/>
          <w:sz w:val="24"/>
          <w:szCs w:val="24"/>
          <w:lang w:eastAsia="zh-CN"/>
        </w:rPr>
        <w:t>elationship between social responsibility and financial performance of real estate enterprises</w:t>
      </w:r>
      <w:r w:rsidR="002B7DDC" w:rsidRPr="002B7DDC">
        <w:rPr>
          <w:rFonts w:eastAsia="宋体" w:hint="eastAsia"/>
          <w:sz w:val="24"/>
          <w:szCs w:val="24"/>
          <w:lang w:eastAsia="zh-CN"/>
        </w:rPr>
        <w:t xml:space="preserve">. </w:t>
      </w:r>
      <w:r w:rsidR="00632157" w:rsidRPr="00632157">
        <w:rPr>
          <w:rFonts w:eastAsia="宋体"/>
          <w:i/>
          <w:sz w:val="24"/>
          <w:szCs w:val="24"/>
          <w:lang w:eastAsia="zh-CN"/>
        </w:rPr>
        <w:t>Statistics and Decision</w:t>
      </w:r>
      <w:r w:rsidR="002B7DDC" w:rsidRPr="002B7DDC">
        <w:rPr>
          <w:rFonts w:eastAsia="宋体" w:hint="eastAsia"/>
          <w:sz w:val="24"/>
          <w:szCs w:val="24"/>
          <w:lang w:eastAsia="zh-CN"/>
        </w:rPr>
        <w:t>,</w:t>
      </w:r>
      <w:r w:rsidR="0051624A" w:rsidRPr="0051624A">
        <w:rPr>
          <w:rFonts w:eastAsia="宋体" w:hint="eastAsia"/>
          <w:sz w:val="24"/>
          <w:szCs w:val="24"/>
          <w:lang w:eastAsia="zh-CN"/>
        </w:rPr>
        <w:t xml:space="preserve"> </w:t>
      </w:r>
      <w:r w:rsidR="0051624A">
        <w:rPr>
          <w:rFonts w:eastAsia="宋体" w:hint="eastAsia"/>
          <w:sz w:val="24"/>
          <w:szCs w:val="24"/>
          <w:lang w:eastAsia="zh-CN"/>
        </w:rPr>
        <w:t>pp.</w:t>
      </w:r>
      <w:r w:rsidR="0051624A" w:rsidRPr="002B7DDC">
        <w:rPr>
          <w:rFonts w:eastAsia="宋体" w:hint="eastAsia"/>
          <w:sz w:val="24"/>
          <w:szCs w:val="24"/>
          <w:lang w:eastAsia="zh-CN"/>
        </w:rPr>
        <w:t>161-163</w:t>
      </w:r>
      <w:r w:rsidR="0051624A">
        <w:rPr>
          <w:rFonts w:eastAsia="宋体" w:hint="eastAsia"/>
          <w:sz w:val="24"/>
          <w:szCs w:val="24"/>
          <w:lang w:eastAsia="zh-CN"/>
        </w:rPr>
        <w:t>, 2014</w:t>
      </w:r>
      <w:r w:rsidR="00393D85" w:rsidRPr="00A85AB8">
        <w:rPr>
          <w:rFonts w:eastAsia="宋体"/>
          <w:sz w:val="24"/>
          <w:szCs w:val="24"/>
          <w:lang w:eastAsia="zh-CN"/>
        </w:rPr>
        <w:t>.</w:t>
      </w:r>
      <w:bookmarkEnd w:id="12"/>
    </w:p>
    <w:p w14:paraId="6F5EFCB7" w14:textId="0BF28117" w:rsidR="00393D85" w:rsidRPr="00A85AB8" w:rsidRDefault="00743BB3" w:rsidP="00D1735F">
      <w:pPr>
        <w:pStyle w:val="a3"/>
        <w:numPr>
          <w:ilvl w:val="0"/>
          <w:numId w:val="8"/>
        </w:numPr>
        <w:tabs>
          <w:tab w:val="clear" w:pos="288"/>
          <w:tab w:val="left" w:pos="426"/>
        </w:tabs>
        <w:ind w:left="425" w:hangingChars="177" w:hanging="425"/>
        <w:rPr>
          <w:rFonts w:eastAsia="宋体"/>
          <w:sz w:val="24"/>
          <w:szCs w:val="24"/>
          <w:lang w:eastAsia="zh-CN"/>
        </w:rPr>
      </w:pPr>
      <w:bookmarkStart w:id="13" w:name="_Ref409122546"/>
      <w:r>
        <w:rPr>
          <w:rFonts w:eastAsia="宋体" w:hint="eastAsia"/>
          <w:sz w:val="24"/>
          <w:szCs w:val="24"/>
          <w:lang w:eastAsia="zh-CN"/>
        </w:rPr>
        <w:t>Wang wencheng</w:t>
      </w:r>
      <w:r w:rsidR="00ED4EF2" w:rsidRPr="00ED4EF2">
        <w:rPr>
          <w:rFonts w:eastAsia="宋体"/>
          <w:sz w:val="24"/>
          <w:szCs w:val="24"/>
          <w:lang w:eastAsia="zh-CN"/>
        </w:rPr>
        <w:t>,</w:t>
      </w:r>
      <w:r>
        <w:rPr>
          <w:rFonts w:eastAsia="宋体" w:hint="eastAsia"/>
          <w:sz w:val="24"/>
          <w:szCs w:val="24"/>
          <w:lang w:eastAsia="zh-CN"/>
        </w:rPr>
        <w:t xml:space="preserve"> </w:t>
      </w:r>
      <w:r>
        <w:rPr>
          <w:rFonts w:eastAsia="宋体"/>
          <w:sz w:val="24"/>
          <w:szCs w:val="24"/>
          <w:lang w:eastAsia="zh-CN"/>
        </w:rPr>
        <w:t>Wang shihui</w:t>
      </w:r>
      <w:r w:rsidR="00ED4EF2" w:rsidRPr="00ED4EF2">
        <w:rPr>
          <w:rFonts w:eastAsia="宋体"/>
          <w:sz w:val="24"/>
          <w:szCs w:val="24"/>
          <w:lang w:eastAsia="zh-CN"/>
        </w:rPr>
        <w:t xml:space="preserve">. </w:t>
      </w:r>
      <w:r w:rsidR="00D430F0">
        <w:rPr>
          <w:rFonts w:eastAsia="宋体"/>
          <w:sz w:val="24"/>
          <w:szCs w:val="24"/>
          <w:lang w:eastAsia="zh-CN"/>
        </w:rPr>
        <w:t xml:space="preserve">A </w:t>
      </w:r>
      <w:r w:rsidR="00962B6C" w:rsidRPr="00962B6C">
        <w:rPr>
          <w:rFonts w:eastAsia="宋体"/>
          <w:sz w:val="24"/>
          <w:szCs w:val="24"/>
          <w:lang w:eastAsia="zh-CN"/>
        </w:rPr>
        <w:t>study on the relationship between corporate social responsibility and corporate performance in China</w:t>
      </w:r>
      <w:r w:rsidR="00ED4EF2" w:rsidRPr="00ED4EF2">
        <w:rPr>
          <w:rFonts w:eastAsia="宋体"/>
          <w:sz w:val="24"/>
          <w:szCs w:val="24"/>
          <w:lang w:eastAsia="zh-CN"/>
        </w:rPr>
        <w:t xml:space="preserve">. </w:t>
      </w:r>
      <w:r w:rsidR="001907B0" w:rsidRPr="001907B0">
        <w:rPr>
          <w:rFonts w:eastAsia="宋体" w:hint="eastAsia"/>
          <w:i/>
          <w:sz w:val="24"/>
          <w:szCs w:val="24"/>
          <w:lang w:eastAsia="zh-CN"/>
        </w:rPr>
        <w:t>China soft science</w:t>
      </w:r>
      <w:r w:rsidR="00ED4EF2" w:rsidRPr="00ED4EF2">
        <w:rPr>
          <w:rFonts w:eastAsia="宋体"/>
          <w:sz w:val="24"/>
          <w:szCs w:val="24"/>
          <w:lang w:eastAsia="zh-CN"/>
        </w:rPr>
        <w:t>,</w:t>
      </w:r>
      <w:r w:rsidR="00ED4EF2" w:rsidRPr="00ED4EF2">
        <w:rPr>
          <w:rFonts w:eastAsia="宋体" w:hint="eastAsia"/>
          <w:sz w:val="24"/>
          <w:szCs w:val="24"/>
          <w:lang w:eastAsia="zh-CN"/>
        </w:rPr>
        <w:t xml:space="preserve"> </w:t>
      </w:r>
      <w:r w:rsidR="00ED4EF2">
        <w:rPr>
          <w:rFonts w:eastAsia="宋体" w:hint="eastAsia"/>
          <w:sz w:val="24"/>
          <w:szCs w:val="24"/>
          <w:lang w:eastAsia="zh-CN"/>
        </w:rPr>
        <w:t>pp.</w:t>
      </w:r>
      <w:r w:rsidR="00ED4EF2" w:rsidRPr="00ED4EF2">
        <w:rPr>
          <w:rFonts w:eastAsia="宋体"/>
          <w:sz w:val="24"/>
          <w:szCs w:val="24"/>
          <w:lang w:eastAsia="zh-CN"/>
        </w:rPr>
        <w:t>131-137</w:t>
      </w:r>
      <w:r w:rsidR="00ED4EF2">
        <w:rPr>
          <w:rFonts w:eastAsia="宋体" w:hint="eastAsia"/>
          <w:sz w:val="24"/>
          <w:szCs w:val="24"/>
          <w:lang w:eastAsia="zh-CN"/>
        </w:rPr>
        <w:t xml:space="preserve">, </w:t>
      </w:r>
      <w:r w:rsidR="00ED4EF2">
        <w:rPr>
          <w:rFonts w:eastAsia="宋体"/>
          <w:sz w:val="24"/>
          <w:szCs w:val="24"/>
          <w:lang w:eastAsia="zh-CN"/>
        </w:rPr>
        <w:t>2014</w:t>
      </w:r>
      <w:r w:rsidR="00393D85" w:rsidRPr="00A85AB8">
        <w:rPr>
          <w:rFonts w:eastAsia="宋体"/>
          <w:sz w:val="24"/>
          <w:szCs w:val="24"/>
          <w:lang w:eastAsia="zh-CN"/>
        </w:rPr>
        <w:t>.</w:t>
      </w:r>
      <w:bookmarkEnd w:id="13"/>
    </w:p>
    <w:p w14:paraId="6BC5182B" w14:textId="3978D3DD" w:rsidR="00BA4368" w:rsidRDefault="00BA4368" w:rsidP="00D1735F">
      <w:pPr>
        <w:pStyle w:val="a3"/>
        <w:numPr>
          <w:ilvl w:val="0"/>
          <w:numId w:val="8"/>
        </w:numPr>
        <w:tabs>
          <w:tab w:val="clear" w:pos="288"/>
          <w:tab w:val="left" w:pos="426"/>
        </w:tabs>
        <w:ind w:left="425" w:hangingChars="177" w:hanging="425"/>
        <w:rPr>
          <w:rFonts w:eastAsia="宋体"/>
          <w:sz w:val="24"/>
          <w:szCs w:val="24"/>
          <w:lang w:eastAsia="zh-CN"/>
        </w:rPr>
      </w:pPr>
      <w:r w:rsidRPr="00BA4368">
        <w:rPr>
          <w:rFonts w:eastAsia="宋体"/>
          <w:sz w:val="24"/>
          <w:szCs w:val="24"/>
          <w:lang w:eastAsia="zh-CN"/>
        </w:rPr>
        <w:t>Freeman O L, Karen R. The farmer and the money economy: The role of the private sector in the agr</w:t>
      </w:r>
      <w:r w:rsidR="00D430F0">
        <w:rPr>
          <w:rFonts w:eastAsia="宋体"/>
          <w:sz w:val="24"/>
          <w:szCs w:val="24"/>
          <w:lang w:eastAsia="zh-CN"/>
        </w:rPr>
        <w:t>icultural development of LDCs</w:t>
      </w:r>
      <w:r w:rsidRPr="00BA4368">
        <w:rPr>
          <w:rFonts w:eastAsia="宋体"/>
          <w:sz w:val="24"/>
          <w:szCs w:val="24"/>
          <w:lang w:eastAsia="zh-CN"/>
        </w:rPr>
        <w:t xml:space="preserve">. </w:t>
      </w:r>
      <w:r w:rsidRPr="00D430F0">
        <w:rPr>
          <w:rFonts w:eastAsia="宋体"/>
          <w:i/>
          <w:sz w:val="24"/>
          <w:szCs w:val="24"/>
          <w:lang w:eastAsia="zh-CN"/>
        </w:rPr>
        <w:t>Technological Forecasting and Social Change</w:t>
      </w:r>
      <w:r w:rsidRPr="00BA4368">
        <w:rPr>
          <w:rFonts w:eastAsia="宋体"/>
          <w:sz w:val="24"/>
          <w:szCs w:val="24"/>
          <w:lang w:eastAsia="zh-CN"/>
        </w:rPr>
        <w:t xml:space="preserve">, </w:t>
      </w:r>
      <w:r>
        <w:rPr>
          <w:rFonts w:eastAsia="宋体" w:hint="eastAsia"/>
          <w:sz w:val="24"/>
          <w:szCs w:val="24"/>
          <w:lang w:eastAsia="zh-CN"/>
        </w:rPr>
        <w:t>pp.</w:t>
      </w:r>
      <w:r w:rsidRPr="00BA4368">
        <w:rPr>
          <w:rFonts w:eastAsia="宋体"/>
          <w:sz w:val="24"/>
          <w:szCs w:val="24"/>
          <w:lang w:eastAsia="zh-CN"/>
        </w:rPr>
        <w:t>183-200</w:t>
      </w:r>
      <w:r>
        <w:rPr>
          <w:rFonts w:eastAsia="宋体" w:hint="eastAsia"/>
          <w:sz w:val="24"/>
          <w:szCs w:val="24"/>
          <w:lang w:eastAsia="zh-CN"/>
        </w:rPr>
        <w:t xml:space="preserve">, </w:t>
      </w:r>
      <w:r>
        <w:rPr>
          <w:rFonts w:eastAsia="宋体"/>
          <w:sz w:val="24"/>
          <w:szCs w:val="24"/>
          <w:lang w:eastAsia="zh-CN"/>
        </w:rPr>
        <w:t>1982</w:t>
      </w:r>
      <w:r w:rsidRPr="00BA4368">
        <w:rPr>
          <w:rFonts w:eastAsia="宋体"/>
          <w:sz w:val="24"/>
          <w:szCs w:val="24"/>
          <w:lang w:eastAsia="zh-CN"/>
        </w:rPr>
        <w:t xml:space="preserve">. </w:t>
      </w:r>
      <w:r w:rsidR="00393D85" w:rsidRPr="00A85AB8">
        <w:rPr>
          <w:rFonts w:eastAsia="宋体"/>
          <w:sz w:val="24"/>
          <w:szCs w:val="24"/>
          <w:lang w:eastAsia="zh-CN"/>
        </w:rPr>
        <w:t xml:space="preserve"> </w:t>
      </w:r>
    </w:p>
    <w:p w14:paraId="29B30007" w14:textId="182C57D5" w:rsidR="00BA4368" w:rsidRPr="00BA4368" w:rsidRDefault="00BA4368" w:rsidP="00D1735F">
      <w:pPr>
        <w:pStyle w:val="a3"/>
        <w:numPr>
          <w:ilvl w:val="0"/>
          <w:numId w:val="8"/>
        </w:numPr>
        <w:tabs>
          <w:tab w:val="clear" w:pos="288"/>
          <w:tab w:val="left" w:pos="426"/>
        </w:tabs>
        <w:ind w:left="425" w:hangingChars="177" w:hanging="425"/>
        <w:rPr>
          <w:rFonts w:eastAsia="宋体"/>
          <w:sz w:val="24"/>
          <w:szCs w:val="24"/>
          <w:lang w:eastAsia="zh-CN"/>
        </w:rPr>
      </w:pPr>
      <w:r w:rsidRPr="00BA4368">
        <w:rPr>
          <w:rFonts w:eastAsia="宋体"/>
          <w:sz w:val="24"/>
          <w:szCs w:val="24"/>
          <w:lang w:eastAsia="zh-CN"/>
        </w:rPr>
        <w:t>Brammer </w:t>
      </w:r>
      <w:r w:rsidR="007D2654">
        <w:rPr>
          <w:rFonts w:eastAsia="宋体"/>
          <w:sz w:val="24"/>
          <w:szCs w:val="24"/>
          <w:lang w:eastAsia="zh-CN"/>
        </w:rPr>
        <w:t>S, Millington A and Pavelin S.</w:t>
      </w:r>
      <w:r w:rsidRPr="00BA4368">
        <w:rPr>
          <w:rFonts w:eastAsia="宋体"/>
          <w:sz w:val="24"/>
          <w:szCs w:val="24"/>
          <w:lang w:eastAsia="zh-CN"/>
        </w:rPr>
        <w:t> Is Philanthropy Strategic? An Analysis of the Management of Charitable Giving in Large UK Companies. </w:t>
      </w:r>
      <w:r w:rsidRPr="007D2654">
        <w:rPr>
          <w:rFonts w:eastAsia="宋体"/>
          <w:i/>
          <w:sz w:val="24"/>
          <w:szCs w:val="24"/>
          <w:lang w:eastAsia="zh-CN"/>
        </w:rPr>
        <w:t>Business Ethics: European Review (Chichester England)</w:t>
      </w:r>
      <w:r w:rsidRPr="00BA4368">
        <w:rPr>
          <w:rFonts w:eastAsia="宋体"/>
          <w:sz w:val="24"/>
          <w:szCs w:val="24"/>
          <w:lang w:eastAsia="zh-CN"/>
        </w:rPr>
        <w:t>, </w:t>
      </w:r>
      <w:r w:rsidR="007D2654">
        <w:rPr>
          <w:rFonts w:eastAsia="宋体" w:hint="eastAsia"/>
          <w:sz w:val="24"/>
          <w:szCs w:val="24"/>
          <w:lang w:eastAsia="zh-CN"/>
        </w:rPr>
        <w:t>pp.</w:t>
      </w:r>
      <w:r w:rsidRPr="00BA4368">
        <w:rPr>
          <w:rFonts w:eastAsia="宋体"/>
          <w:sz w:val="24"/>
          <w:szCs w:val="24"/>
          <w:lang w:eastAsia="zh-CN"/>
        </w:rPr>
        <w:t>234–245</w:t>
      </w:r>
      <w:r w:rsidR="007D2654">
        <w:rPr>
          <w:rFonts w:eastAsia="宋体" w:hint="eastAsia"/>
          <w:sz w:val="24"/>
          <w:szCs w:val="24"/>
          <w:lang w:eastAsia="zh-CN"/>
        </w:rPr>
        <w:t>,2006</w:t>
      </w:r>
      <w:r w:rsidRPr="00BA4368">
        <w:rPr>
          <w:rFonts w:eastAsia="宋体"/>
          <w:sz w:val="24"/>
          <w:szCs w:val="24"/>
          <w:lang w:eastAsia="zh-CN"/>
        </w:rPr>
        <w:t>.</w:t>
      </w:r>
    </w:p>
    <w:p w14:paraId="495D9C4E" w14:textId="6FB4AE2D" w:rsidR="00BA4368" w:rsidRPr="00B63F48" w:rsidRDefault="00743BB3" w:rsidP="00B63F48">
      <w:pPr>
        <w:pStyle w:val="a3"/>
        <w:numPr>
          <w:ilvl w:val="0"/>
          <w:numId w:val="8"/>
        </w:numPr>
        <w:tabs>
          <w:tab w:val="left" w:pos="426"/>
        </w:tabs>
        <w:ind w:left="425" w:hangingChars="177" w:hanging="425"/>
        <w:rPr>
          <w:rFonts w:eastAsia="宋体"/>
          <w:sz w:val="24"/>
          <w:szCs w:val="24"/>
          <w:lang w:eastAsia="zh-CN"/>
        </w:rPr>
      </w:pPr>
      <w:r>
        <w:rPr>
          <w:rFonts w:eastAsia="宋体" w:hint="eastAsia"/>
          <w:sz w:val="24"/>
          <w:szCs w:val="24"/>
          <w:lang w:eastAsia="zh-CN"/>
        </w:rPr>
        <w:t>Li zheng</w:t>
      </w:r>
      <w:r w:rsidR="007D2654" w:rsidRPr="007D2654">
        <w:rPr>
          <w:rFonts w:eastAsia="宋体" w:hint="eastAsia"/>
          <w:sz w:val="24"/>
          <w:szCs w:val="24"/>
          <w:lang w:eastAsia="zh-CN"/>
        </w:rPr>
        <w:t xml:space="preserve">. </w:t>
      </w:r>
      <w:r w:rsidR="00B63F48" w:rsidRPr="00B63F48">
        <w:rPr>
          <w:rFonts w:eastAsia="宋体" w:hint="eastAsia"/>
          <w:sz w:val="24"/>
          <w:szCs w:val="24"/>
          <w:lang w:eastAsia="zh-CN"/>
        </w:rPr>
        <w:t xml:space="preserve">A Study on Relation of </w:t>
      </w:r>
      <w:r w:rsidR="00B63F48">
        <w:rPr>
          <w:rFonts w:eastAsia="宋体" w:hint="eastAsia"/>
          <w:sz w:val="24"/>
          <w:szCs w:val="24"/>
          <w:lang w:eastAsia="zh-CN"/>
        </w:rPr>
        <w:t>CSR</w:t>
      </w:r>
      <w:r w:rsidR="00B63F48" w:rsidRPr="00B63F48">
        <w:rPr>
          <w:rFonts w:eastAsia="宋体" w:hint="eastAsia"/>
          <w:sz w:val="24"/>
          <w:szCs w:val="24"/>
          <w:lang w:eastAsia="zh-CN"/>
        </w:rPr>
        <w:t xml:space="preserve"> and Corporate Value</w:t>
      </w:r>
      <w:r w:rsidR="00B63F48" w:rsidRPr="00B63F48">
        <w:rPr>
          <w:rFonts w:eastAsia="宋体" w:hint="eastAsia"/>
          <w:sz w:val="24"/>
          <w:szCs w:val="24"/>
          <w:lang w:eastAsia="zh-CN"/>
        </w:rPr>
        <w:t>：</w:t>
      </w:r>
      <w:r w:rsidR="00B63F48" w:rsidRPr="00B63F48">
        <w:rPr>
          <w:rFonts w:eastAsia="宋体"/>
          <w:sz w:val="24"/>
          <w:szCs w:val="24"/>
          <w:lang w:eastAsia="zh-CN"/>
        </w:rPr>
        <w:t>Empirical Evidence from Shanghai Securities Exchange</w:t>
      </w:r>
      <w:r w:rsidR="007D2654" w:rsidRPr="00B63F48">
        <w:rPr>
          <w:rFonts w:eastAsia="宋体" w:hint="eastAsia"/>
          <w:sz w:val="24"/>
          <w:szCs w:val="24"/>
          <w:lang w:eastAsia="zh-CN"/>
        </w:rPr>
        <w:t xml:space="preserve">. </w:t>
      </w:r>
      <w:r w:rsidR="00D430F0" w:rsidRPr="00B63F48">
        <w:rPr>
          <w:rFonts w:eastAsia="宋体"/>
          <w:i/>
          <w:sz w:val="24"/>
          <w:szCs w:val="24"/>
          <w:lang w:eastAsia="zh-CN"/>
        </w:rPr>
        <w:t>China Industrial Economy</w:t>
      </w:r>
      <w:r w:rsidR="007D2654" w:rsidRPr="00B63F48">
        <w:rPr>
          <w:rFonts w:eastAsia="宋体" w:hint="eastAsia"/>
          <w:sz w:val="24"/>
          <w:szCs w:val="24"/>
          <w:lang w:eastAsia="zh-CN"/>
        </w:rPr>
        <w:t>,</w:t>
      </w:r>
      <w:r w:rsidR="00883D1C" w:rsidRPr="00B63F48">
        <w:rPr>
          <w:rFonts w:eastAsia="宋体" w:hint="eastAsia"/>
          <w:sz w:val="24"/>
          <w:szCs w:val="24"/>
          <w:lang w:eastAsia="zh-CN"/>
        </w:rPr>
        <w:t xml:space="preserve"> pp.</w:t>
      </w:r>
      <w:r w:rsidR="007D2654" w:rsidRPr="00B63F48">
        <w:rPr>
          <w:rFonts w:eastAsia="宋体" w:hint="eastAsia"/>
          <w:sz w:val="24"/>
          <w:szCs w:val="24"/>
          <w:lang w:eastAsia="zh-CN"/>
        </w:rPr>
        <w:t>77-83</w:t>
      </w:r>
      <w:r w:rsidR="00883D1C" w:rsidRPr="00B63F48">
        <w:rPr>
          <w:rFonts w:eastAsia="宋体" w:hint="eastAsia"/>
          <w:sz w:val="24"/>
          <w:szCs w:val="24"/>
          <w:lang w:eastAsia="zh-CN"/>
        </w:rPr>
        <w:t>, 2006.</w:t>
      </w:r>
    </w:p>
    <w:p w14:paraId="7CFEAD6D" w14:textId="03F7D333" w:rsidR="00925767" w:rsidRPr="00850CD0" w:rsidRDefault="00743BB3" w:rsidP="00850CD0">
      <w:pPr>
        <w:pStyle w:val="a3"/>
        <w:numPr>
          <w:ilvl w:val="0"/>
          <w:numId w:val="8"/>
        </w:numPr>
        <w:tabs>
          <w:tab w:val="clear" w:pos="288"/>
          <w:tab w:val="left" w:pos="426"/>
        </w:tabs>
        <w:ind w:left="425" w:hangingChars="177" w:hanging="425"/>
        <w:jc w:val="left"/>
        <w:rPr>
          <w:rFonts w:eastAsia="宋体"/>
          <w:sz w:val="24"/>
          <w:szCs w:val="24"/>
          <w:lang w:eastAsia="zh-CN"/>
        </w:rPr>
        <w:sectPr w:rsidR="00925767" w:rsidRPr="00850CD0" w:rsidSect="008E1FA6">
          <w:type w:val="continuous"/>
          <w:pgSz w:w="11907" w:h="16839" w:code="9"/>
          <w:pgMar w:top="1332" w:right="1134" w:bottom="1332" w:left="1134" w:header="720" w:footer="720" w:gutter="0"/>
          <w:cols w:space="360"/>
          <w:docGrid w:linePitch="360"/>
        </w:sectPr>
      </w:pPr>
      <w:r>
        <w:rPr>
          <w:rFonts w:eastAsia="宋体" w:hint="eastAsia"/>
          <w:sz w:val="24"/>
          <w:szCs w:val="24"/>
          <w:lang w:eastAsia="zh-CN"/>
        </w:rPr>
        <w:t>Wang huaiming</w:t>
      </w:r>
      <w:r w:rsidR="00883D1C" w:rsidRPr="00883D1C">
        <w:rPr>
          <w:rFonts w:eastAsia="宋体" w:hint="eastAsia"/>
          <w:sz w:val="24"/>
          <w:szCs w:val="24"/>
          <w:lang w:eastAsia="zh-CN"/>
        </w:rPr>
        <w:t>,</w:t>
      </w:r>
      <w:r>
        <w:rPr>
          <w:rFonts w:eastAsia="宋体" w:hint="eastAsia"/>
          <w:sz w:val="24"/>
          <w:szCs w:val="24"/>
          <w:lang w:eastAsia="zh-CN"/>
        </w:rPr>
        <w:t xml:space="preserve"> Song tao</w:t>
      </w:r>
      <w:r w:rsidR="00883D1C" w:rsidRPr="00883D1C">
        <w:rPr>
          <w:rFonts w:eastAsia="宋体" w:hint="eastAsia"/>
          <w:sz w:val="24"/>
          <w:szCs w:val="24"/>
          <w:lang w:eastAsia="zh-CN"/>
        </w:rPr>
        <w:t xml:space="preserve">. </w:t>
      </w:r>
      <w:r w:rsidR="00B63F48">
        <w:rPr>
          <w:rFonts w:eastAsia="宋体" w:hint="eastAsia"/>
          <w:sz w:val="24"/>
          <w:szCs w:val="24"/>
          <w:lang w:eastAsia="zh-CN"/>
        </w:rPr>
        <w:t>The relationship between CSR and performance-empirical evidence from the listed 180 companies</w:t>
      </w:r>
      <w:r w:rsidR="00883D1C" w:rsidRPr="00883D1C">
        <w:rPr>
          <w:rFonts w:eastAsia="宋体" w:hint="eastAsia"/>
          <w:sz w:val="24"/>
          <w:szCs w:val="24"/>
          <w:lang w:eastAsia="zh-CN"/>
        </w:rPr>
        <w:t xml:space="preserve">. </w:t>
      </w:r>
      <w:r w:rsidR="00B63F48" w:rsidRPr="00B63F48">
        <w:rPr>
          <w:rFonts w:eastAsia="宋体"/>
          <w:i/>
          <w:sz w:val="24"/>
          <w:szCs w:val="24"/>
          <w:lang w:eastAsia="zh-CN"/>
        </w:rPr>
        <w:t>Journal of Nanjing Normal University</w:t>
      </w:r>
      <w:r w:rsidR="00883D1C">
        <w:rPr>
          <w:rFonts w:eastAsia="宋体" w:hint="eastAsia"/>
          <w:sz w:val="24"/>
          <w:szCs w:val="24"/>
          <w:lang w:eastAsia="zh-CN"/>
        </w:rPr>
        <w:t>,</w:t>
      </w:r>
      <w:r w:rsidR="00B63F48">
        <w:rPr>
          <w:rFonts w:eastAsia="宋体" w:hint="eastAsia"/>
          <w:sz w:val="24"/>
          <w:szCs w:val="24"/>
          <w:lang w:eastAsia="zh-CN"/>
        </w:rPr>
        <w:t xml:space="preserve"> </w:t>
      </w:r>
      <w:r w:rsidR="00883D1C">
        <w:rPr>
          <w:rFonts w:eastAsia="宋体" w:hint="eastAsia"/>
          <w:sz w:val="24"/>
          <w:szCs w:val="24"/>
          <w:lang w:eastAsia="zh-CN"/>
        </w:rPr>
        <w:t>pp.</w:t>
      </w:r>
      <w:r w:rsidR="00883D1C" w:rsidRPr="00883D1C">
        <w:rPr>
          <w:rFonts w:eastAsia="宋体" w:hint="eastAsia"/>
          <w:sz w:val="24"/>
          <w:szCs w:val="24"/>
          <w:lang w:eastAsia="zh-CN"/>
        </w:rPr>
        <w:t>58-62</w:t>
      </w:r>
      <w:r w:rsidR="00B63F48">
        <w:rPr>
          <w:rFonts w:eastAsia="宋体" w:hint="eastAsia"/>
          <w:sz w:val="24"/>
          <w:szCs w:val="24"/>
          <w:lang w:eastAsia="zh-CN"/>
        </w:rPr>
        <w:t>, 2007</w:t>
      </w:r>
      <w:r w:rsidR="003B1426">
        <w:rPr>
          <w:rFonts w:eastAsia="宋体" w:hint="eastAsia"/>
          <w:sz w:val="24"/>
          <w:szCs w:val="24"/>
          <w:lang w:eastAsia="zh-CN"/>
        </w:rPr>
        <w:t>.</w:t>
      </w:r>
    </w:p>
    <w:p w14:paraId="272B1EF5" w14:textId="77777777" w:rsidR="008A55B5" w:rsidRPr="003B1426" w:rsidRDefault="008A55B5" w:rsidP="003B1426">
      <w:pPr>
        <w:pStyle w:val="a3"/>
        <w:tabs>
          <w:tab w:val="clear" w:pos="288"/>
          <w:tab w:val="left" w:pos="426"/>
        </w:tabs>
        <w:ind w:firstLine="0"/>
        <w:rPr>
          <w:rFonts w:eastAsia="宋体"/>
          <w:sz w:val="24"/>
          <w:szCs w:val="24"/>
          <w:lang w:eastAsia="zh-CN"/>
        </w:rPr>
      </w:pPr>
    </w:p>
    <w:sectPr w:rsidR="008A55B5" w:rsidRPr="003B1426" w:rsidSect="008E1FA6">
      <w:type w:val="continuous"/>
      <w:pgSz w:w="11907" w:h="16839"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6345EB" w14:textId="77777777" w:rsidR="009A6E42" w:rsidRDefault="009A6E42">
      <w:r>
        <w:separator/>
      </w:r>
    </w:p>
  </w:endnote>
  <w:endnote w:type="continuationSeparator" w:id="0">
    <w:p w14:paraId="6377FFDE" w14:textId="77777777" w:rsidR="009A6E42" w:rsidRDefault="009A6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4D"/>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auto"/>
    <w:pitch w:val="variable"/>
    <w:sig w:usb0="E00002FF" w:usb1="400004FF" w:usb2="00000000" w:usb3="00000000" w:csb0="0000019F" w:csb1="00000000"/>
  </w:font>
  <w:font w:name="黑体">
    <w:charset w:val="86"/>
    <w:family w:val="auto"/>
    <w:pitch w:val="variable"/>
    <w:sig w:usb0="800002BF" w:usb1="38CF7CFA" w:usb2="00000016" w:usb3="00000000" w:csb0="00040001" w:csb1="00000000"/>
  </w:font>
  <w:font w:name="Cambria Math">
    <w:panose1 w:val="02040503050406030204"/>
    <w:charset w:val="00"/>
    <w:family w:val="auto"/>
    <w:pitch w:val="variable"/>
    <w:sig w:usb0="E00002FF" w:usb1="420024FF" w:usb2="00000000" w:usb3="00000000" w:csb0="0000019F" w:csb1="00000000"/>
  </w:font>
  <w:font w:name="微软雅黑">
    <w:charset w:val="86"/>
    <w:family w:val="auto"/>
    <w:pitch w:val="variable"/>
    <w:sig w:usb0="80000287" w:usb1="28CF3C52" w:usb2="00000016" w:usb3="00000000" w:csb0="0004001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5A26B3" w14:textId="77777777" w:rsidR="009A6E42" w:rsidRDefault="009A6E42" w:rsidP="002D7E01">
      <w:pPr>
        <w:jc w:val="both"/>
      </w:pPr>
      <w:r>
        <w:separator/>
      </w:r>
    </w:p>
  </w:footnote>
  <w:footnote w:type="continuationSeparator" w:id="0">
    <w:p w14:paraId="5F6E22E3" w14:textId="77777777" w:rsidR="009A6E42" w:rsidRDefault="009A6E4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22714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
    <w:nsid w:val="1B9B3B7D"/>
    <w:multiLevelType w:val="multilevel"/>
    <w:tmpl w:val="6ED4169E"/>
    <w:lvl w:ilvl="0">
      <w:start w:val="1"/>
      <w:numFmt w:val="decimal"/>
      <w:lvlText w:val="4.%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DC547E7"/>
    <w:multiLevelType w:val="multilevel"/>
    <w:tmpl w:val="2ED64FF4"/>
    <w:lvl w:ilvl="0">
      <w:start w:val="3"/>
      <w:numFmt w:val="decimal"/>
      <w:lvlText w:val="%1."/>
      <w:lvlJc w:val="left"/>
      <w:pPr>
        <w:ind w:left="420" w:hanging="420"/>
      </w:pPr>
      <w:rPr>
        <w:rFonts w:hint="eastAsia"/>
      </w:rPr>
    </w:lvl>
    <w:lvl w:ilvl="1">
      <w:start w:val="2"/>
      <w:numFmt w:val="decimal"/>
      <w:isLgl/>
      <w:lvlText w:val="%1.%2"/>
      <w:lvlJc w:val="left"/>
      <w:pPr>
        <w:ind w:left="540" w:hanging="540"/>
      </w:pPr>
      <w:rPr>
        <w:rFonts w:hint="eastAsia"/>
      </w:rPr>
    </w:lvl>
    <w:lvl w:ilvl="2">
      <w:start w:val="1"/>
      <w:numFmt w:val="decimal"/>
      <w:isLgl/>
      <w:lvlText w:val="4.2.%3"/>
      <w:lvlJc w:val="left"/>
      <w:pPr>
        <w:ind w:left="720" w:hanging="720"/>
      </w:pPr>
      <w:rPr>
        <w:rFonts w:hint="eastAsia"/>
      </w:rPr>
    </w:lvl>
    <w:lvl w:ilvl="3">
      <w:start w:val="1"/>
      <w:numFmt w:val="decimal"/>
      <w:isLgl/>
      <w:lvlText w:val="%1.%2.%3.%4"/>
      <w:lvlJc w:val="left"/>
      <w:pPr>
        <w:ind w:left="720" w:hanging="720"/>
      </w:pPr>
      <w:rPr>
        <w:rFonts w:hint="eastAsia"/>
      </w:rPr>
    </w:lvl>
    <w:lvl w:ilvl="4">
      <w:start w:val="1"/>
      <w:numFmt w:val="decimal"/>
      <w:isLgl/>
      <w:lvlText w:val="%1.%2.%3.%4.%5"/>
      <w:lvlJc w:val="left"/>
      <w:pPr>
        <w:ind w:left="1080" w:hanging="1080"/>
      </w:pPr>
      <w:rPr>
        <w:rFonts w:hint="eastAsia"/>
      </w:rPr>
    </w:lvl>
    <w:lvl w:ilvl="5">
      <w:start w:val="1"/>
      <w:numFmt w:val="decimal"/>
      <w:isLgl/>
      <w:lvlText w:val="%1.%2.%3.%4.%5.%6"/>
      <w:lvlJc w:val="left"/>
      <w:pPr>
        <w:ind w:left="1080" w:hanging="1080"/>
      </w:pPr>
      <w:rPr>
        <w:rFonts w:hint="eastAsia"/>
      </w:rPr>
    </w:lvl>
    <w:lvl w:ilvl="6">
      <w:start w:val="1"/>
      <w:numFmt w:val="decimal"/>
      <w:isLgl/>
      <w:lvlText w:val="%1.%2.%3.%4.%5.%6.%7"/>
      <w:lvlJc w:val="left"/>
      <w:pPr>
        <w:ind w:left="1440" w:hanging="1440"/>
      </w:pPr>
      <w:rPr>
        <w:rFonts w:hint="eastAsia"/>
      </w:rPr>
    </w:lvl>
    <w:lvl w:ilvl="7">
      <w:start w:val="1"/>
      <w:numFmt w:val="decimal"/>
      <w:isLgl/>
      <w:lvlText w:val="%1.%2.%3.%4.%5.%6.%7.%8"/>
      <w:lvlJc w:val="left"/>
      <w:pPr>
        <w:ind w:left="1440" w:hanging="1440"/>
      </w:pPr>
      <w:rPr>
        <w:rFonts w:hint="eastAsia"/>
      </w:rPr>
    </w:lvl>
    <w:lvl w:ilvl="8">
      <w:start w:val="1"/>
      <w:numFmt w:val="decimal"/>
      <w:isLgl/>
      <w:lvlText w:val="%1.%2.%3.%4.%5.%6.%7.%8.%9"/>
      <w:lvlJc w:val="left"/>
      <w:pPr>
        <w:ind w:left="1800" w:hanging="1800"/>
      </w:pPr>
      <w:rPr>
        <w:rFonts w:hint="eastAsia"/>
      </w:rPr>
    </w:lvl>
  </w:abstractNum>
  <w:abstractNum w:abstractNumId="3">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outline w:val="0"/>
        <w:shadow w:val="0"/>
        <w:emboss w:val="0"/>
        <w:imprint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nsid w:val="283366C2"/>
    <w:multiLevelType w:val="multilevel"/>
    <w:tmpl w:val="FD5EA036"/>
    <w:lvl w:ilvl="0">
      <w:start w:val="3"/>
      <w:numFmt w:val="decimal"/>
      <w:lvlText w:val="%1."/>
      <w:lvlJc w:val="left"/>
      <w:pPr>
        <w:ind w:left="420" w:hanging="420"/>
      </w:pPr>
      <w:rPr>
        <w:rFonts w:hint="eastAsia"/>
      </w:rPr>
    </w:lvl>
    <w:lvl w:ilvl="1">
      <w:start w:val="2"/>
      <w:numFmt w:val="decimal"/>
      <w:isLgl/>
      <w:lvlText w:val="%1.%2"/>
      <w:lvlJc w:val="left"/>
      <w:pPr>
        <w:ind w:left="540" w:hanging="540"/>
      </w:pPr>
      <w:rPr>
        <w:rFonts w:hint="eastAsia"/>
      </w:rPr>
    </w:lvl>
    <w:lvl w:ilvl="2">
      <w:start w:val="1"/>
      <w:numFmt w:val="decimal"/>
      <w:isLgl/>
      <w:lvlText w:val="5.3.%3"/>
      <w:lvlJc w:val="left"/>
      <w:pPr>
        <w:ind w:left="720" w:hanging="720"/>
      </w:pPr>
      <w:rPr>
        <w:rFonts w:hint="eastAsia"/>
      </w:rPr>
    </w:lvl>
    <w:lvl w:ilvl="3">
      <w:start w:val="1"/>
      <w:numFmt w:val="decimal"/>
      <w:isLgl/>
      <w:lvlText w:val="%1.%2.%3.%4"/>
      <w:lvlJc w:val="left"/>
      <w:pPr>
        <w:ind w:left="720" w:hanging="720"/>
      </w:pPr>
      <w:rPr>
        <w:rFonts w:hint="eastAsia"/>
      </w:rPr>
    </w:lvl>
    <w:lvl w:ilvl="4">
      <w:start w:val="1"/>
      <w:numFmt w:val="decimal"/>
      <w:isLgl/>
      <w:lvlText w:val="%1.%2.%3.%4.%5"/>
      <w:lvlJc w:val="left"/>
      <w:pPr>
        <w:ind w:left="1080" w:hanging="1080"/>
      </w:pPr>
      <w:rPr>
        <w:rFonts w:hint="eastAsia"/>
      </w:rPr>
    </w:lvl>
    <w:lvl w:ilvl="5">
      <w:start w:val="1"/>
      <w:numFmt w:val="decimal"/>
      <w:isLgl/>
      <w:lvlText w:val="%1.%2.%3.%4.%5.%6"/>
      <w:lvlJc w:val="left"/>
      <w:pPr>
        <w:ind w:left="1080" w:hanging="1080"/>
      </w:pPr>
      <w:rPr>
        <w:rFonts w:hint="eastAsia"/>
      </w:rPr>
    </w:lvl>
    <w:lvl w:ilvl="6">
      <w:start w:val="1"/>
      <w:numFmt w:val="decimal"/>
      <w:isLgl/>
      <w:lvlText w:val="%1.%2.%3.%4.%5.%6.%7"/>
      <w:lvlJc w:val="left"/>
      <w:pPr>
        <w:ind w:left="1440" w:hanging="1440"/>
      </w:pPr>
      <w:rPr>
        <w:rFonts w:hint="eastAsia"/>
      </w:rPr>
    </w:lvl>
    <w:lvl w:ilvl="7">
      <w:start w:val="1"/>
      <w:numFmt w:val="decimal"/>
      <w:isLgl/>
      <w:lvlText w:val="%1.%2.%3.%4.%5.%6.%7.%8"/>
      <w:lvlJc w:val="left"/>
      <w:pPr>
        <w:ind w:left="1440" w:hanging="1440"/>
      </w:pPr>
      <w:rPr>
        <w:rFonts w:hint="eastAsia"/>
      </w:rPr>
    </w:lvl>
    <w:lvl w:ilvl="8">
      <w:start w:val="1"/>
      <w:numFmt w:val="decimal"/>
      <w:isLgl/>
      <w:lvlText w:val="%1.%2.%3.%4.%5.%6.%7.%8.%9"/>
      <w:lvlJc w:val="left"/>
      <w:pPr>
        <w:ind w:left="1800" w:hanging="1800"/>
      </w:pPr>
      <w:rPr>
        <w:rFonts w:hint="eastAsia"/>
      </w:rPr>
    </w:lvl>
  </w:abstractNum>
  <w:abstractNum w:abstractNumId="5">
    <w:nsid w:val="29ED1C15"/>
    <w:multiLevelType w:val="multilevel"/>
    <w:tmpl w:val="492A40A0"/>
    <w:lvl w:ilvl="0">
      <w:start w:val="1"/>
      <w:numFmt w:val="decimal"/>
      <w:lvlText w:val="5.%1"/>
      <w:lvlJc w:val="left"/>
      <w:pPr>
        <w:ind w:left="420" w:hanging="420"/>
      </w:pPr>
      <w:rPr>
        <w:rFonts w:hint="eastAsia"/>
      </w:rPr>
    </w:lvl>
    <w:lvl w:ilvl="1">
      <w:start w:val="1"/>
      <w:numFmt w:val="decimal"/>
      <w:isLgl/>
      <w:lvlText w:val="%1.%2"/>
      <w:lvlJc w:val="left"/>
      <w:pPr>
        <w:ind w:left="360" w:hanging="360"/>
      </w:pPr>
      <w:rPr>
        <w:rFonts w:hint="default"/>
      </w:rPr>
    </w:lvl>
    <w:lvl w:ilvl="2">
      <w:start w:val="1"/>
      <w:numFmt w:val="decimal"/>
      <w:isLgl/>
      <w:lvlText w:val="53.%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nsid w:val="2C514930"/>
    <w:multiLevelType w:val="hybridMultilevel"/>
    <w:tmpl w:val="D5362D36"/>
    <w:lvl w:ilvl="0" w:tplc="8A8242E6">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2D177577"/>
    <w:multiLevelType w:val="hybridMultilevel"/>
    <w:tmpl w:val="0242001E"/>
    <w:lvl w:ilvl="0" w:tplc="C4D23D4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0A569AC"/>
    <w:multiLevelType w:val="multilevel"/>
    <w:tmpl w:val="DD4C3324"/>
    <w:lvl w:ilvl="0">
      <w:start w:val="1"/>
      <w:numFmt w:val="decimal"/>
      <w:lvlText w:val="5.%1"/>
      <w:lvlJc w:val="left"/>
      <w:pPr>
        <w:ind w:left="420" w:hanging="420"/>
      </w:pPr>
      <w:rPr>
        <w:rFonts w:hint="eastAsia"/>
      </w:rPr>
    </w:lvl>
    <w:lvl w:ilvl="1">
      <w:start w:val="1"/>
      <w:numFmt w:val="decimal"/>
      <w:isLgl/>
      <w:lvlText w:val="%1.%2"/>
      <w:lvlJc w:val="left"/>
      <w:pPr>
        <w:ind w:left="360" w:hanging="360"/>
      </w:pPr>
      <w:rPr>
        <w:rFonts w:hint="default"/>
      </w:rPr>
    </w:lvl>
    <w:lvl w:ilvl="2">
      <w:start w:val="1"/>
      <w:numFmt w:val="decimal"/>
      <w:isLgl/>
      <w:lvlText w:val="5.3.%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37660336"/>
    <w:multiLevelType w:val="hybridMultilevel"/>
    <w:tmpl w:val="78D27160"/>
    <w:lvl w:ilvl="0" w:tplc="FEF4713C">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3BCE0C6B"/>
    <w:multiLevelType w:val="multilevel"/>
    <w:tmpl w:val="EBCA5294"/>
    <w:lvl w:ilvl="0">
      <w:start w:val="1"/>
      <w:numFmt w:val="decimal"/>
      <w:lvlText w:val="5.%1"/>
      <w:lvlJc w:val="left"/>
      <w:pPr>
        <w:ind w:left="420" w:hanging="42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nsid w:val="411D326E"/>
    <w:multiLevelType w:val="hybridMultilevel"/>
    <w:tmpl w:val="6ED4169E"/>
    <w:lvl w:ilvl="0" w:tplc="B91AC50C">
      <w:start w:val="1"/>
      <w:numFmt w:val="decimal"/>
      <w:lvlText w:val="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189603E"/>
    <w:multiLevelType w:val="multilevel"/>
    <w:tmpl w:val="D4B4B71A"/>
    <w:lvl w:ilvl="0">
      <w:start w:val="1"/>
      <w:numFmt w:val="upperRoman"/>
      <w:pStyle w:val="1"/>
      <w:lvlText w:val="%1."/>
      <w:lvlJc w:val="center"/>
      <w:pPr>
        <w:tabs>
          <w:tab w:val="num" w:pos="576"/>
        </w:tabs>
        <w:ind w:firstLine="216"/>
      </w:pPr>
      <w:rPr>
        <w:rFonts w:ascii="Times New Roman" w:hAnsi="Times New Roman" w:cs="Times New Roman" w:hint="default"/>
        <w:caps w:val="0"/>
        <w:strike w:val="0"/>
        <w:dstrike w:val="0"/>
        <w:outline w:val="0"/>
        <w:shadow w:val="0"/>
        <w:emboss w:val="0"/>
        <w:imprint w:val="0"/>
        <w:vanish w:val="0"/>
        <w:color w:val="auto"/>
        <w:sz w:val="20"/>
        <w:szCs w:val="20"/>
        <w:vertAlign w:val="baseline"/>
      </w:rPr>
    </w:lvl>
    <w:lvl w:ilvl="1">
      <w:start w:val="1"/>
      <w:numFmt w:val="upperLetter"/>
      <w:pStyle w:val="2"/>
      <w:lvlText w:val="%2."/>
      <w:lvlJc w:val="left"/>
      <w:pPr>
        <w:tabs>
          <w:tab w:val="num" w:pos="1353"/>
        </w:tabs>
        <w:ind w:left="1281" w:hanging="288"/>
      </w:pPr>
      <w:rPr>
        <w:rFonts w:ascii="Times New Roman" w:hAnsi="Times New Roman" w:cs="Times New Roman" w:hint="default"/>
        <w:b w:val="0"/>
        <w:bCs w:val="0"/>
        <w:i/>
        <w:iCs/>
        <w:caps w:val="0"/>
        <w:strike w:val="0"/>
        <w:dstrike w:val="0"/>
        <w:outline w:val="0"/>
        <w:shadow w:val="0"/>
        <w:emboss w:val="0"/>
        <w:imprint w:val="0"/>
        <w:vanish w:val="0"/>
        <w:color w:val="auto"/>
        <w:sz w:val="20"/>
        <w:szCs w:val="20"/>
        <w:vertAlign w:val="baseline"/>
      </w:rPr>
    </w:lvl>
    <w:lvl w:ilvl="2">
      <w:start w:val="1"/>
      <w:numFmt w:val="decimal"/>
      <w:pStyle w:val="3"/>
      <w:lvlText w:val="%3)"/>
      <w:lvlJc w:val="left"/>
      <w:pPr>
        <w:tabs>
          <w:tab w:val="num" w:pos="540"/>
        </w:tabs>
        <w:ind w:firstLine="180"/>
      </w:pPr>
      <w:rPr>
        <w:rFonts w:ascii="Times New Roman" w:hAnsi="Times New Roman" w:cs="Times New Roman" w:hint="default"/>
        <w:b w:val="0"/>
        <w:bCs w:val="0"/>
        <w:i/>
        <w:iCs/>
        <w:caps w:val="0"/>
        <w:strike w:val="0"/>
        <w:dstrike w:val="0"/>
        <w:outline w:val="0"/>
        <w:shadow w:val="0"/>
        <w:emboss w:val="0"/>
        <w:imprint w:val="0"/>
        <w:vanish w:val="0"/>
        <w:color w:val="auto"/>
        <w:sz w:val="20"/>
        <w:szCs w:val="20"/>
        <w:vertAlign w:val="baseline"/>
      </w:rPr>
    </w:lvl>
    <w:lvl w:ilvl="3">
      <w:start w:val="1"/>
      <w:numFmt w:val="lowerLetter"/>
      <w:pStyle w:val="4"/>
      <w:lvlText w:val="%4)"/>
      <w:lvlJc w:val="left"/>
      <w:pPr>
        <w:tabs>
          <w:tab w:val="num" w:pos="720"/>
        </w:tabs>
        <w:ind w:firstLine="360"/>
      </w:pPr>
      <w:rPr>
        <w:rFonts w:ascii="Times New Roman" w:hAnsi="Times New Roman" w:cs="Times New Roman" w:hint="default"/>
        <w:b w:val="0"/>
        <w:bCs w:val="0"/>
        <w:i/>
        <w:iCs/>
        <w:sz w:val="20"/>
        <w:szCs w:val="20"/>
      </w:rPr>
    </w:lvl>
    <w:lvl w:ilvl="4">
      <w:start w:val="1"/>
      <w:numFmt w:val="none"/>
      <w:lvlRestart w:val="0"/>
      <w:lvlText w:val=""/>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13">
    <w:nsid w:val="4C924211"/>
    <w:multiLevelType w:val="multilevel"/>
    <w:tmpl w:val="EBCA5294"/>
    <w:lvl w:ilvl="0">
      <w:start w:val="1"/>
      <w:numFmt w:val="decimal"/>
      <w:lvlText w:val="5.%1"/>
      <w:lvlJc w:val="left"/>
      <w:pPr>
        <w:ind w:left="420" w:hanging="42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nsid w:val="50A7517D"/>
    <w:multiLevelType w:val="hybridMultilevel"/>
    <w:tmpl w:val="6ED4169E"/>
    <w:lvl w:ilvl="0" w:tplc="B91AC50C">
      <w:start w:val="1"/>
      <w:numFmt w:val="decimal"/>
      <w:lvlText w:val="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6">
    <w:nsid w:val="5B883C45"/>
    <w:multiLevelType w:val="multilevel"/>
    <w:tmpl w:val="FD5EA036"/>
    <w:lvl w:ilvl="0">
      <w:start w:val="3"/>
      <w:numFmt w:val="decimal"/>
      <w:lvlText w:val="%1."/>
      <w:lvlJc w:val="left"/>
      <w:pPr>
        <w:ind w:left="420" w:hanging="420"/>
      </w:pPr>
      <w:rPr>
        <w:rFonts w:hint="eastAsia"/>
      </w:rPr>
    </w:lvl>
    <w:lvl w:ilvl="1">
      <w:start w:val="2"/>
      <w:numFmt w:val="decimal"/>
      <w:isLgl/>
      <w:lvlText w:val="%1.%2"/>
      <w:lvlJc w:val="left"/>
      <w:pPr>
        <w:ind w:left="540" w:hanging="540"/>
      </w:pPr>
      <w:rPr>
        <w:rFonts w:hint="eastAsia"/>
      </w:rPr>
    </w:lvl>
    <w:lvl w:ilvl="2">
      <w:start w:val="1"/>
      <w:numFmt w:val="decimal"/>
      <w:isLgl/>
      <w:lvlText w:val="5.3.%3"/>
      <w:lvlJc w:val="left"/>
      <w:pPr>
        <w:ind w:left="720" w:hanging="720"/>
      </w:pPr>
      <w:rPr>
        <w:rFonts w:hint="eastAsia"/>
      </w:rPr>
    </w:lvl>
    <w:lvl w:ilvl="3">
      <w:start w:val="1"/>
      <w:numFmt w:val="decimal"/>
      <w:isLgl/>
      <w:lvlText w:val="%1.%2.%3.%4"/>
      <w:lvlJc w:val="left"/>
      <w:pPr>
        <w:ind w:left="720" w:hanging="720"/>
      </w:pPr>
      <w:rPr>
        <w:rFonts w:hint="eastAsia"/>
      </w:rPr>
    </w:lvl>
    <w:lvl w:ilvl="4">
      <w:start w:val="1"/>
      <w:numFmt w:val="decimal"/>
      <w:isLgl/>
      <w:lvlText w:val="%1.%2.%3.%4.%5"/>
      <w:lvlJc w:val="left"/>
      <w:pPr>
        <w:ind w:left="1080" w:hanging="1080"/>
      </w:pPr>
      <w:rPr>
        <w:rFonts w:hint="eastAsia"/>
      </w:rPr>
    </w:lvl>
    <w:lvl w:ilvl="5">
      <w:start w:val="1"/>
      <w:numFmt w:val="decimal"/>
      <w:isLgl/>
      <w:lvlText w:val="%1.%2.%3.%4.%5.%6"/>
      <w:lvlJc w:val="left"/>
      <w:pPr>
        <w:ind w:left="1080" w:hanging="1080"/>
      </w:pPr>
      <w:rPr>
        <w:rFonts w:hint="eastAsia"/>
      </w:rPr>
    </w:lvl>
    <w:lvl w:ilvl="6">
      <w:start w:val="1"/>
      <w:numFmt w:val="decimal"/>
      <w:isLgl/>
      <w:lvlText w:val="%1.%2.%3.%4.%5.%6.%7"/>
      <w:lvlJc w:val="left"/>
      <w:pPr>
        <w:ind w:left="1440" w:hanging="1440"/>
      </w:pPr>
      <w:rPr>
        <w:rFonts w:hint="eastAsia"/>
      </w:rPr>
    </w:lvl>
    <w:lvl w:ilvl="7">
      <w:start w:val="1"/>
      <w:numFmt w:val="decimal"/>
      <w:isLgl/>
      <w:lvlText w:val="%1.%2.%3.%4.%5.%6.%7.%8"/>
      <w:lvlJc w:val="left"/>
      <w:pPr>
        <w:ind w:left="1440" w:hanging="1440"/>
      </w:pPr>
      <w:rPr>
        <w:rFonts w:hint="eastAsia"/>
      </w:rPr>
    </w:lvl>
    <w:lvl w:ilvl="8">
      <w:start w:val="1"/>
      <w:numFmt w:val="decimal"/>
      <w:isLgl/>
      <w:lvlText w:val="%1.%2.%3.%4.%5.%6.%7.%8.%9"/>
      <w:lvlJc w:val="left"/>
      <w:pPr>
        <w:ind w:left="1800" w:hanging="1800"/>
      </w:pPr>
      <w:rPr>
        <w:rFonts w:hint="eastAsia"/>
      </w:rPr>
    </w:lvl>
  </w:abstractNum>
  <w:abstractNum w:abstractNumId="17">
    <w:nsid w:val="64277405"/>
    <w:multiLevelType w:val="multilevel"/>
    <w:tmpl w:val="A2EA7FC2"/>
    <w:lvl w:ilvl="0">
      <w:start w:val="3"/>
      <w:numFmt w:val="decimal"/>
      <w:lvlText w:val="%1."/>
      <w:lvlJc w:val="left"/>
      <w:pPr>
        <w:ind w:left="420" w:hanging="420"/>
      </w:pPr>
      <w:rPr>
        <w:rFonts w:hint="eastAsia"/>
      </w:rPr>
    </w:lvl>
    <w:lvl w:ilvl="1">
      <w:start w:val="2"/>
      <w:numFmt w:val="decimal"/>
      <w:isLgl/>
      <w:lvlText w:val="%1.%2"/>
      <w:lvlJc w:val="left"/>
      <w:pPr>
        <w:ind w:left="540" w:hanging="540"/>
      </w:pPr>
      <w:rPr>
        <w:rFonts w:hint="eastAsia"/>
      </w:rPr>
    </w:lvl>
    <w:lvl w:ilvl="2">
      <w:start w:val="1"/>
      <w:numFmt w:val="decimal"/>
      <w:isLgl/>
      <w:lvlText w:val="%1.%2.%3"/>
      <w:lvlJc w:val="left"/>
      <w:pPr>
        <w:ind w:left="720" w:hanging="720"/>
      </w:pPr>
      <w:rPr>
        <w:rFonts w:hint="eastAsia"/>
      </w:rPr>
    </w:lvl>
    <w:lvl w:ilvl="3">
      <w:start w:val="1"/>
      <w:numFmt w:val="decimal"/>
      <w:isLgl/>
      <w:lvlText w:val="%1.%2.%3.%4"/>
      <w:lvlJc w:val="left"/>
      <w:pPr>
        <w:ind w:left="720" w:hanging="720"/>
      </w:pPr>
      <w:rPr>
        <w:rFonts w:hint="eastAsia"/>
      </w:rPr>
    </w:lvl>
    <w:lvl w:ilvl="4">
      <w:start w:val="1"/>
      <w:numFmt w:val="decimal"/>
      <w:isLgl/>
      <w:lvlText w:val="%1.%2.%3.%4.%5"/>
      <w:lvlJc w:val="left"/>
      <w:pPr>
        <w:ind w:left="1080" w:hanging="1080"/>
      </w:pPr>
      <w:rPr>
        <w:rFonts w:hint="eastAsia"/>
      </w:rPr>
    </w:lvl>
    <w:lvl w:ilvl="5">
      <w:start w:val="1"/>
      <w:numFmt w:val="decimal"/>
      <w:isLgl/>
      <w:lvlText w:val="%1.%2.%3.%4.%5.%6"/>
      <w:lvlJc w:val="left"/>
      <w:pPr>
        <w:ind w:left="1080" w:hanging="1080"/>
      </w:pPr>
      <w:rPr>
        <w:rFonts w:hint="eastAsia"/>
      </w:rPr>
    </w:lvl>
    <w:lvl w:ilvl="6">
      <w:start w:val="1"/>
      <w:numFmt w:val="decimal"/>
      <w:isLgl/>
      <w:lvlText w:val="%1.%2.%3.%4.%5.%6.%7"/>
      <w:lvlJc w:val="left"/>
      <w:pPr>
        <w:ind w:left="1440" w:hanging="1440"/>
      </w:pPr>
      <w:rPr>
        <w:rFonts w:hint="eastAsia"/>
      </w:rPr>
    </w:lvl>
    <w:lvl w:ilvl="7">
      <w:start w:val="1"/>
      <w:numFmt w:val="decimal"/>
      <w:isLgl/>
      <w:lvlText w:val="%1.%2.%3.%4.%5.%6.%7.%8"/>
      <w:lvlJc w:val="left"/>
      <w:pPr>
        <w:ind w:left="1440" w:hanging="1440"/>
      </w:pPr>
      <w:rPr>
        <w:rFonts w:hint="eastAsia"/>
      </w:rPr>
    </w:lvl>
    <w:lvl w:ilvl="8">
      <w:start w:val="1"/>
      <w:numFmt w:val="decimal"/>
      <w:isLgl/>
      <w:lvlText w:val="%1.%2.%3.%4.%5.%6.%7.%8.%9"/>
      <w:lvlJc w:val="left"/>
      <w:pPr>
        <w:ind w:left="1800" w:hanging="1800"/>
      </w:pPr>
      <w:rPr>
        <w:rFonts w:hint="eastAsia"/>
      </w:rPr>
    </w:lvl>
  </w:abstractNum>
  <w:abstractNum w:abstractNumId="18">
    <w:nsid w:val="691B0133"/>
    <w:multiLevelType w:val="hybridMultilevel"/>
    <w:tmpl w:val="6CBCC3B8"/>
    <w:lvl w:ilvl="0" w:tplc="C5F2470A">
      <w:start w:val="1"/>
      <w:numFmt w:val="decimal"/>
      <w:lvlText w:val="[%1]"/>
      <w:lvlJc w:val="left"/>
      <w:pPr>
        <w:ind w:left="708" w:hanging="420"/>
      </w:pPr>
      <w:rPr>
        <w:rFonts w:hint="eastAsia"/>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19">
    <w:nsid w:val="6C402C58"/>
    <w:multiLevelType w:val="hybridMultilevel"/>
    <w:tmpl w:val="887C7998"/>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0F">
      <w:start w:val="1"/>
      <w:numFmt w:val="decimal"/>
      <w:lvlText w:val="%2."/>
      <w:lvlJc w:val="left"/>
      <w:pPr>
        <w:tabs>
          <w:tab w:val="num" w:pos="644"/>
        </w:tabs>
        <w:ind w:left="644" w:hanging="360"/>
      </w:p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21">
    <w:nsid w:val="7CD255F0"/>
    <w:multiLevelType w:val="hybridMultilevel"/>
    <w:tmpl w:val="1BBC66D6"/>
    <w:lvl w:ilvl="0" w:tplc="BB425798">
      <w:start w:val="1"/>
      <w:numFmt w:val="lowerLetter"/>
      <w:pStyle w:val="tablefootnote"/>
      <w:lvlText w:val="%1."/>
      <w:lvlJc w:val="right"/>
      <w:pPr>
        <w:ind w:left="749" w:hanging="360"/>
      </w:pPr>
      <w:rPr>
        <w:rFonts w:ascii="Times New Roman" w:hAnsi="Times New Roman" w:hint="default"/>
        <w:b w:val="0"/>
        <w:i w:val="0"/>
        <w:caps w:val="0"/>
        <w:strike w:val="0"/>
        <w:dstrike w:val="0"/>
        <w:outline w:val="0"/>
        <w:shadow w:val="0"/>
        <w:emboss w:val="0"/>
        <w:imprint w:val="0"/>
        <w:vanish w:val="0"/>
        <w:color w:val="auto"/>
        <w:spacing w:val="0"/>
        <w:w w:val="100"/>
        <w:kern w:val="0"/>
        <w:position w:val="0"/>
        <w:sz w:val="16"/>
        <w:vertAlign w:val="superscript"/>
      </w:r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num w:numId="1">
    <w:abstractNumId w:val="9"/>
  </w:num>
  <w:num w:numId="2">
    <w:abstractNumId w:val="19"/>
  </w:num>
  <w:num w:numId="3">
    <w:abstractNumId w:val="3"/>
  </w:num>
  <w:num w:numId="4">
    <w:abstractNumId w:val="12"/>
  </w:num>
  <w:num w:numId="5">
    <w:abstractNumId w:val="15"/>
  </w:num>
  <w:num w:numId="6">
    <w:abstractNumId w:val="20"/>
  </w:num>
  <w:num w:numId="7">
    <w:abstractNumId w:val="21"/>
  </w:num>
  <w:num w:numId="8">
    <w:abstractNumId w:val="18"/>
  </w:num>
  <w:num w:numId="9">
    <w:abstractNumId w:val="0"/>
  </w:num>
  <w:num w:numId="10">
    <w:abstractNumId w:val="7"/>
  </w:num>
  <w:num w:numId="11">
    <w:abstractNumId w:val="2"/>
  </w:num>
  <w:num w:numId="12">
    <w:abstractNumId w:val="14"/>
  </w:num>
  <w:num w:numId="13">
    <w:abstractNumId w:val="11"/>
  </w:num>
  <w:num w:numId="14">
    <w:abstractNumId w:val="1"/>
  </w:num>
  <w:num w:numId="15">
    <w:abstractNumId w:val="8"/>
  </w:num>
  <w:num w:numId="16">
    <w:abstractNumId w:val="6"/>
  </w:num>
  <w:num w:numId="17">
    <w:abstractNumId w:val="17"/>
  </w:num>
  <w:num w:numId="18">
    <w:abstractNumId w:val="4"/>
  </w:num>
  <w:num w:numId="19">
    <w:abstractNumId w:val="16"/>
  </w:num>
  <w:num w:numId="20">
    <w:abstractNumId w:val="13"/>
  </w:num>
  <w:num w:numId="21">
    <w:abstractNumId w:val="5"/>
  </w:num>
  <w:num w:numId="22">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oNotHyphenateCaps/>
  <w:drawingGridHorizontalSpacing w:val="10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A59A6"/>
    <w:rsid w:val="00002421"/>
    <w:rsid w:val="000035D4"/>
    <w:rsid w:val="00025DDD"/>
    <w:rsid w:val="00042231"/>
    <w:rsid w:val="0004390D"/>
    <w:rsid w:val="00050A40"/>
    <w:rsid w:val="00056E9E"/>
    <w:rsid w:val="0006493A"/>
    <w:rsid w:val="00067DE3"/>
    <w:rsid w:val="00081372"/>
    <w:rsid w:val="00083B74"/>
    <w:rsid w:val="000951EF"/>
    <w:rsid w:val="00095DD9"/>
    <w:rsid w:val="000A78AC"/>
    <w:rsid w:val="000B0574"/>
    <w:rsid w:val="000B4641"/>
    <w:rsid w:val="000B717D"/>
    <w:rsid w:val="000F086D"/>
    <w:rsid w:val="00101076"/>
    <w:rsid w:val="0010430F"/>
    <w:rsid w:val="0010711E"/>
    <w:rsid w:val="00127EDD"/>
    <w:rsid w:val="001327F8"/>
    <w:rsid w:val="0017482D"/>
    <w:rsid w:val="001907B0"/>
    <w:rsid w:val="001C3E9B"/>
    <w:rsid w:val="001E0B23"/>
    <w:rsid w:val="001E52AC"/>
    <w:rsid w:val="001F4E8A"/>
    <w:rsid w:val="001F6B26"/>
    <w:rsid w:val="0020431A"/>
    <w:rsid w:val="00216557"/>
    <w:rsid w:val="002165A7"/>
    <w:rsid w:val="00217EC7"/>
    <w:rsid w:val="002263B6"/>
    <w:rsid w:val="00233361"/>
    <w:rsid w:val="0023476F"/>
    <w:rsid w:val="0023547E"/>
    <w:rsid w:val="00251B75"/>
    <w:rsid w:val="002522F4"/>
    <w:rsid w:val="00252AAD"/>
    <w:rsid w:val="0025357B"/>
    <w:rsid w:val="0025411D"/>
    <w:rsid w:val="00263EC1"/>
    <w:rsid w:val="00273AB9"/>
    <w:rsid w:val="00276735"/>
    <w:rsid w:val="00280F2D"/>
    <w:rsid w:val="00282911"/>
    <w:rsid w:val="002864A3"/>
    <w:rsid w:val="002B1B3F"/>
    <w:rsid w:val="002B3B81"/>
    <w:rsid w:val="002B7DDC"/>
    <w:rsid w:val="002C114D"/>
    <w:rsid w:val="002C6398"/>
    <w:rsid w:val="002C6FB9"/>
    <w:rsid w:val="002D45B3"/>
    <w:rsid w:val="002D4E6A"/>
    <w:rsid w:val="002D59D5"/>
    <w:rsid w:val="002D7E01"/>
    <w:rsid w:val="00300240"/>
    <w:rsid w:val="003068C7"/>
    <w:rsid w:val="00310E07"/>
    <w:rsid w:val="00330B20"/>
    <w:rsid w:val="00333879"/>
    <w:rsid w:val="003611A3"/>
    <w:rsid w:val="00365D8E"/>
    <w:rsid w:val="00370BFD"/>
    <w:rsid w:val="00371791"/>
    <w:rsid w:val="003722E5"/>
    <w:rsid w:val="003744D3"/>
    <w:rsid w:val="00376C8F"/>
    <w:rsid w:val="0039248F"/>
    <w:rsid w:val="00392756"/>
    <w:rsid w:val="00393D85"/>
    <w:rsid w:val="00394892"/>
    <w:rsid w:val="00394F09"/>
    <w:rsid w:val="00395326"/>
    <w:rsid w:val="00395DDB"/>
    <w:rsid w:val="003A0BF7"/>
    <w:rsid w:val="003A1358"/>
    <w:rsid w:val="003A36FD"/>
    <w:rsid w:val="003A46A4"/>
    <w:rsid w:val="003A47B5"/>
    <w:rsid w:val="003A59A6"/>
    <w:rsid w:val="003B1426"/>
    <w:rsid w:val="003B3E32"/>
    <w:rsid w:val="003C2B17"/>
    <w:rsid w:val="003C527A"/>
    <w:rsid w:val="003C6CD9"/>
    <w:rsid w:val="003F4460"/>
    <w:rsid w:val="0040097C"/>
    <w:rsid w:val="0040192D"/>
    <w:rsid w:val="004059FE"/>
    <w:rsid w:val="00434173"/>
    <w:rsid w:val="004445B3"/>
    <w:rsid w:val="0044588C"/>
    <w:rsid w:val="00446325"/>
    <w:rsid w:val="00447230"/>
    <w:rsid w:val="00447B52"/>
    <w:rsid w:val="004514C8"/>
    <w:rsid w:val="004515F9"/>
    <w:rsid w:val="0045458B"/>
    <w:rsid w:val="00457FB1"/>
    <w:rsid w:val="004600A2"/>
    <w:rsid w:val="00486D19"/>
    <w:rsid w:val="004B2325"/>
    <w:rsid w:val="004D0925"/>
    <w:rsid w:val="004D1951"/>
    <w:rsid w:val="004D57B7"/>
    <w:rsid w:val="004D614C"/>
    <w:rsid w:val="004F3778"/>
    <w:rsid w:val="004F640D"/>
    <w:rsid w:val="0050160A"/>
    <w:rsid w:val="005038B2"/>
    <w:rsid w:val="0050589A"/>
    <w:rsid w:val="0051624A"/>
    <w:rsid w:val="00523106"/>
    <w:rsid w:val="00525933"/>
    <w:rsid w:val="00525FA8"/>
    <w:rsid w:val="00527DF2"/>
    <w:rsid w:val="0053054F"/>
    <w:rsid w:val="005312EB"/>
    <w:rsid w:val="0054169E"/>
    <w:rsid w:val="005429DE"/>
    <w:rsid w:val="00567CF9"/>
    <w:rsid w:val="00581E08"/>
    <w:rsid w:val="0058361D"/>
    <w:rsid w:val="0058527A"/>
    <w:rsid w:val="00590A81"/>
    <w:rsid w:val="005A1655"/>
    <w:rsid w:val="005A5D45"/>
    <w:rsid w:val="005A7705"/>
    <w:rsid w:val="005B520E"/>
    <w:rsid w:val="005B535B"/>
    <w:rsid w:val="005C4A6A"/>
    <w:rsid w:val="005C5DFC"/>
    <w:rsid w:val="005D15B1"/>
    <w:rsid w:val="005D3E85"/>
    <w:rsid w:val="005E0549"/>
    <w:rsid w:val="005F1BDF"/>
    <w:rsid w:val="005F6B40"/>
    <w:rsid w:val="00605FA2"/>
    <w:rsid w:val="006108A4"/>
    <w:rsid w:val="006112A7"/>
    <w:rsid w:val="00623803"/>
    <w:rsid w:val="00632157"/>
    <w:rsid w:val="00645560"/>
    <w:rsid w:val="006538A5"/>
    <w:rsid w:val="00660553"/>
    <w:rsid w:val="00675A65"/>
    <w:rsid w:val="00681264"/>
    <w:rsid w:val="006812BF"/>
    <w:rsid w:val="00685B18"/>
    <w:rsid w:val="00691642"/>
    <w:rsid w:val="0069265E"/>
    <w:rsid w:val="00695FE8"/>
    <w:rsid w:val="00696226"/>
    <w:rsid w:val="00696BE6"/>
    <w:rsid w:val="006A2DAC"/>
    <w:rsid w:val="006B299B"/>
    <w:rsid w:val="006B3386"/>
    <w:rsid w:val="006B5EA4"/>
    <w:rsid w:val="006C28DC"/>
    <w:rsid w:val="006C4648"/>
    <w:rsid w:val="006D0A2C"/>
    <w:rsid w:val="006D4C47"/>
    <w:rsid w:val="006E486D"/>
    <w:rsid w:val="006F3023"/>
    <w:rsid w:val="006F6B6C"/>
    <w:rsid w:val="00701FE5"/>
    <w:rsid w:val="00703B4D"/>
    <w:rsid w:val="007041EB"/>
    <w:rsid w:val="0070761E"/>
    <w:rsid w:val="0072064C"/>
    <w:rsid w:val="00733FC7"/>
    <w:rsid w:val="007377CC"/>
    <w:rsid w:val="00743BB3"/>
    <w:rsid w:val="007442B3"/>
    <w:rsid w:val="007476D8"/>
    <w:rsid w:val="00753F7B"/>
    <w:rsid w:val="007557C7"/>
    <w:rsid w:val="007733D7"/>
    <w:rsid w:val="00780401"/>
    <w:rsid w:val="00780FDC"/>
    <w:rsid w:val="0078398E"/>
    <w:rsid w:val="00787C5A"/>
    <w:rsid w:val="007919DE"/>
    <w:rsid w:val="007B4AC8"/>
    <w:rsid w:val="007C0308"/>
    <w:rsid w:val="007C775E"/>
    <w:rsid w:val="007D2654"/>
    <w:rsid w:val="007D57FD"/>
    <w:rsid w:val="007E33B5"/>
    <w:rsid w:val="007E539C"/>
    <w:rsid w:val="008014D2"/>
    <w:rsid w:val="008054BC"/>
    <w:rsid w:val="008203DD"/>
    <w:rsid w:val="0082417B"/>
    <w:rsid w:val="00850CD0"/>
    <w:rsid w:val="00861C91"/>
    <w:rsid w:val="00862980"/>
    <w:rsid w:val="0087732D"/>
    <w:rsid w:val="00883D1C"/>
    <w:rsid w:val="00885DB3"/>
    <w:rsid w:val="00893DAC"/>
    <w:rsid w:val="008A01B0"/>
    <w:rsid w:val="008A3623"/>
    <w:rsid w:val="008A55B5"/>
    <w:rsid w:val="008A71E1"/>
    <w:rsid w:val="008A75C8"/>
    <w:rsid w:val="008B296D"/>
    <w:rsid w:val="008B3684"/>
    <w:rsid w:val="008B625F"/>
    <w:rsid w:val="008C7E54"/>
    <w:rsid w:val="008D0BA2"/>
    <w:rsid w:val="008D5551"/>
    <w:rsid w:val="008D6AE3"/>
    <w:rsid w:val="008D70A2"/>
    <w:rsid w:val="008E0F3F"/>
    <w:rsid w:val="008E1FA6"/>
    <w:rsid w:val="008F1E8D"/>
    <w:rsid w:val="008F30BC"/>
    <w:rsid w:val="008F36D1"/>
    <w:rsid w:val="009031D6"/>
    <w:rsid w:val="00923E3F"/>
    <w:rsid w:val="00925767"/>
    <w:rsid w:val="0092607A"/>
    <w:rsid w:val="00947E92"/>
    <w:rsid w:val="00954830"/>
    <w:rsid w:val="009577EF"/>
    <w:rsid w:val="00962B6C"/>
    <w:rsid w:val="009737F4"/>
    <w:rsid w:val="0097508D"/>
    <w:rsid w:val="009A3C94"/>
    <w:rsid w:val="009A6E42"/>
    <w:rsid w:val="009E29B4"/>
    <w:rsid w:val="009F112F"/>
    <w:rsid w:val="009F77BA"/>
    <w:rsid w:val="009F7F3B"/>
    <w:rsid w:val="00A10CCB"/>
    <w:rsid w:val="00A20D39"/>
    <w:rsid w:val="00A25A8B"/>
    <w:rsid w:val="00A31E5C"/>
    <w:rsid w:val="00A35586"/>
    <w:rsid w:val="00A41841"/>
    <w:rsid w:val="00A42474"/>
    <w:rsid w:val="00A45020"/>
    <w:rsid w:val="00A510F7"/>
    <w:rsid w:val="00A54458"/>
    <w:rsid w:val="00A56F19"/>
    <w:rsid w:val="00A83B4B"/>
    <w:rsid w:val="00A85AB8"/>
    <w:rsid w:val="00A8780D"/>
    <w:rsid w:val="00AA218D"/>
    <w:rsid w:val="00AA5F0E"/>
    <w:rsid w:val="00AB2145"/>
    <w:rsid w:val="00AC6519"/>
    <w:rsid w:val="00AD739D"/>
    <w:rsid w:val="00AE2B5A"/>
    <w:rsid w:val="00AE7387"/>
    <w:rsid w:val="00AF50E5"/>
    <w:rsid w:val="00B00D4B"/>
    <w:rsid w:val="00B22CA8"/>
    <w:rsid w:val="00B23D0B"/>
    <w:rsid w:val="00B27164"/>
    <w:rsid w:val="00B3459E"/>
    <w:rsid w:val="00B40457"/>
    <w:rsid w:val="00B426A2"/>
    <w:rsid w:val="00B46D2A"/>
    <w:rsid w:val="00B51365"/>
    <w:rsid w:val="00B563DE"/>
    <w:rsid w:val="00B63F48"/>
    <w:rsid w:val="00B742F6"/>
    <w:rsid w:val="00BA4368"/>
    <w:rsid w:val="00BC2754"/>
    <w:rsid w:val="00BC3CC4"/>
    <w:rsid w:val="00BD1BAD"/>
    <w:rsid w:val="00BD2602"/>
    <w:rsid w:val="00BE5303"/>
    <w:rsid w:val="00BE5409"/>
    <w:rsid w:val="00BE6A29"/>
    <w:rsid w:val="00BF58C5"/>
    <w:rsid w:val="00BF6E3F"/>
    <w:rsid w:val="00C263AA"/>
    <w:rsid w:val="00C275D7"/>
    <w:rsid w:val="00C6232B"/>
    <w:rsid w:val="00C638FA"/>
    <w:rsid w:val="00C719FA"/>
    <w:rsid w:val="00C81DA0"/>
    <w:rsid w:val="00C84E33"/>
    <w:rsid w:val="00CA2AEA"/>
    <w:rsid w:val="00CA56CD"/>
    <w:rsid w:val="00CB1404"/>
    <w:rsid w:val="00CB66E6"/>
    <w:rsid w:val="00CB6739"/>
    <w:rsid w:val="00CB7F53"/>
    <w:rsid w:val="00CC3738"/>
    <w:rsid w:val="00CF76AA"/>
    <w:rsid w:val="00D01267"/>
    <w:rsid w:val="00D0309B"/>
    <w:rsid w:val="00D061E7"/>
    <w:rsid w:val="00D10862"/>
    <w:rsid w:val="00D1735F"/>
    <w:rsid w:val="00D17F9C"/>
    <w:rsid w:val="00D24AD8"/>
    <w:rsid w:val="00D26486"/>
    <w:rsid w:val="00D267C9"/>
    <w:rsid w:val="00D430F0"/>
    <w:rsid w:val="00D442E1"/>
    <w:rsid w:val="00D514D1"/>
    <w:rsid w:val="00D53B8E"/>
    <w:rsid w:val="00D57F44"/>
    <w:rsid w:val="00D65A5B"/>
    <w:rsid w:val="00D72BC1"/>
    <w:rsid w:val="00D760A9"/>
    <w:rsid w:val="00D76BFA"/>
    <w:rsid w:val="00D803C7"/>
    <w:rsid w:val="00D9156D"/>
    <w:rsid w:val="00D960E9"/>
    <w:rsid w:val="00DA25AB"/>
    <w:rsid w:val="00DA4BE0"/>
    <w:rsid w:val="00DB2018"/>
    <w:rsid w:val="00DB47F3"/>
    <w:rsid w:val="00DB676E"/>
    <w:rsid w:val="00DC4182"/>
    <w:rsid w:val="00DD0A91"/>
    <w:rsid w:val="00DD24EB"/>
    <w:rsid w:val="00DD25A5"/>
    <w:rsid w:val="00DE4E90"/>
    <w:rsid w:val="00DF5593"/>
    <w:rsid w:val="00E079DB"/>
    <w:rsid w:val="00E1069B"/>
    <w:rsid w:val="00E11563"/>
    <w:rsid w:val="00E13FC3"/>
    <w:rsid w:val="00E17670"/>
    <w:rsid w:val="00E227D3"/>
    <w:rsid w:val="00E3080C"/>
    <w:rsid w:val="00E449BD"/>
    <w:rsid w:val="00E45C1D"/>
    <w:rsid w:val="00E50C7C"/>
    <w:rsid w:val="00E82C6A"/>
    <w:rsid w:val="00E84A97"/>
    <w:rsid w:val="00E86BC0"/>
    <w:rsid w:val="00E91219"/>
    <w:rsid w:val="00E96CA4"/>
    <w:rsid w:val="00EA506F"/>
    <w:rsid w:val="00EA5321"/>
    <w:rsid w:val="00ED4EF2"/>
    <w:rsid w:val="00EE15D9"/>
    <w:rsid w:val="00EE1EF4"/>
    <w:rsid w:val="00EE4362"/>
    <w:rsid w:val="00EF18D7"/>
    <w:rsid w:val="00EF1E8A"/>
    <w:rsid w:val="00EF3A1A"/>
    <w:rsid w:val="00EF6FF2"/>
    <w:rsid w:val="00F005A8"/>
    <w:rsid w:val="00F01375"/>
    <w:rsid w:val="00F302F9"/>
    <w:rsid w:val="00F342AC"/>
    <w:rsid w:val="00F4069B"/>
    <w:rsid w:val="00F4732F"/>
    <w:rsid w:val="00F5327B"/>
    <w:rsid w:val="00F5650E"/>
    <w:rsid w:val="00F61136"/>
    <w:rsid w:val="00F660FD"/>
    <w:rsid w:val="00F724E0"/>
    <w:rsid w:val="00F80537"/>
    <w:rsid w:val="00FA7509"/>
    <w:rsid w:val="00FA78CA"/>
    <w:rsid w:val="00FB69A5"/>
    <w:rsid w:val="00FB753A"/>
    <w:rsid w:val="00FC0A59"/>
    <w:rsid w:val="00FC1A27"/>
    <w:rsid w:val="00FC41D1"/>
    <w:rsid w:val="00FD1957"/>
    <w:rsid w:val="00FD2FCA"/>
    <w:rsid w:val="00FF1581"/>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E72C6B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82">
    <w:lsdException w:name="Normal" w:uiPriority="0" w:qFormat="1"/>
    <w:lsdException w:name="heading 1" w:qFormat="1"/>
    <w:lsdException w:name="heading 2" w:qFormat="1"/>
    <w:lsdException w:name="heading 3" w:qFormat="1"/>
    <w:lsdException w:name="heading 4"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5B535B"/>
    <w:pPr>
      <w:jc w:val="center"/>
    </w:pPr>
    <w:rPr>
      <w:rFonts w:ascii="Times New Roman" w:hAnsi="Times New Roman"/>
      <w:lang w:eastAsia="en-US"/>
    </w:rPr>
  </w:style>
  <w:style w:type="paragraph" w:styleId="1">
    <w:name w:val="heading 1"/>
    <w:basedOn w:val="a"/>
    <w:next w:val="a"/>
    <w:link w:val="10"/>
    <w:uiPriority w:val="99"/>
    <w:qFormat/>
    <w:rsid w:val="00CB1404"/>
    <w:pPr>
      <w:keepNext/>
      <w:keepLines/>
      <w:numPr>
        <w:numId w:val="4"/>
      </w:numPr>
      <w:tabs>
        <w:tab w:val="left" w:pos="216"/>
      </w:tabs>
      <w:spacing w:before="160" w:after="80"/>
      <w:outlineLvl w:val="0"/>
    </w:pPr>
    <w:rPr>
      <w:rFonts w:eastAsia="MS Mincho"/>
      <w:smallCaps/>
      <w:noProof/>
    </w:rPr>
  </w:style>
  <w:style w:type="paragraph" w:styleId="2">
    <w:name w:val="heading 2"/>
    <w:basedOn w:val="a"/>
    <w:next w:val="a"/>
    <w:link w:val="20"/>
    <w:uiPriority w:val="99"/>
    <w:qFormat/>
    <w:rsid w:val="00EF3A1A"/>
    <w:pPr>
      <w:keepNext/>
      <w:keepLines/>
      <w:numPr>
        <w:ilvl w:val="1"/>
        <w:numId w:val="4"/>
      </w:numPr>
      <w:spacing w:before="120" w:after="60"/>
      <w:jc w:val="left"/>
      <w:outlineLvl w:val="1"/>
    </w:pPr>
    <w:rPr>
      <w:rFonts w:eastAsia="MS Mincho"/>
      <w:i/>
      <w:iCs/>
      <w:noProof/>
    </w:rPr>
  </w:style>
  <w:style w:type="paragraph" w:styleId="3">
    <w:name w:val="heading 3"/>
    <w:basedOn w:val="a"/>
    <w:next w:val="a"/>
    <w:link w:val="30"/>
    <w:uiPriority w:val="99"/>
    <w:qFormat/>
    <w:rsid w:val="004059FE"/>
    <w:pPr>
      <w:numPr>
        <w:ilvl w:val="2"/>
        <w:numId w:val="4"/>
      </w:numPr>
      <w:spacing w:line="240" w:lineRule="exact"/>
      <w:jc w:val="both"/>
      <w:outlineLvl w:val="2"/>
    </w:pPr>
    <w:rPr>
      <w:rFonts w:eastAsia="MS Mincho"/>
      <w:i/>
      <w:iCs/>
      <w:noProof/>
    </w:rPr>
  </w:style>
  <w:style w:type="paragraph" w:styleId="4">
    <w:name w:val="heading 4"/>
    <w:basedOn w:val="a"/>
    <w:next w:val="a"/>
    <w:link w:val="40"/>
    <w:uiPriority w:val="99"/>
    <w:qFormat/>
    <w:rsid w:val="004059FE"/>
    <w:pPr>
      <w:numPr>
        <w:ilvl w:val="3"/>
        <w:numId w:val="4"/>
      </w:numPr>
      <w:tabs>
        <w:tab w:val="left" w:pos="821"/>
      </w:tabs>
      <w:spacing w:before="40" w:after="40"/>
      <w:jc w:val="both"/>
      <w:outlineLvl w:val="3"/>
    </w:pPr>
    <w:rPr>
      <w:rFonts w:eastAsia="MS Mincho"/>
      <w:i/>
      <w:iCs/>
      <w:noProof/>
    </w:rPr>
  </w:style>
  <w:style w:type="paragraph" w:styleId="5">
    <w:name w:val="heading 5"/>
    <w:basedOn w:val="a"/>
    <w:next w:val="a"/>
    <w:link w:val="50"/>
    <w:uiPriority w:val="9"/>
    <w:qFormat/>
    <w:rsid w:val="008F30BC"/>
    <w:pPr>
      <w:tabs>
        <w:tab w:val="left" w:pos="360"/>
      </w:tabs>
      <w:spacing w:before="160" w:after="8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字符"/>
    <w:link w:val="1"/>
    <w:uiPriority w:val="99"/>
    <w:locked/>
    <w:rsid w:val="00CB1404"/>
    <w:rPr>
      <w:rFonts w:ascii="Times New Roman" w:eastAsia="MS Mincho" w:hAnsi="Times New Roman"/>
      <w:smallCaps/>
      <w:noProof/>
      <w:lang w:eastAsia="en-US"/>
    </w:rPr>
  </w:style>
  <w:style w:type="character" w:customStyle="1" w:styleId="20">
    <w:name w:val="标题 2字符"/>
    <w:link w:val="2"/>
    <w:uiPriority w:val="99"/>
    <w:locked/>
    <w:rsid w:val="00EF3A1A"/>
    <w:rPr>
      <w:rFonts w:ascii="Times New Roman" w:eastAsia="MS Mincho" w:hAnsi="Times New Roman"/>
      <w:i/>
      <w:iCs/>
      <w:noProof/>
      <w:lang w:eastAsia="en-US"/>
    </w:rPr>
  </w:style>
  <w:style w:type="character" w:customStyle="1" w:styleId="30">
    <w:name w:val="标题 3字符"/>
    <w:link w:val="3"/>
    <w:uiPriority w:val="99"/>
    <w:locked/>
    <w:rsid w:val="004059FE"/>
    <w:rPr>
      <w:rFonts w:ascii="Times New Roman" w:eastAsia="MS Mincho" w:hAnsi="Times New Roman"/>
      <w:i/>
      <w:iCs/>
      <w:noProof/>
      <w:lang w:eastAsia="en-US"/>
    </w:rPr>
  </w:style>
  <w:style w:type="character" w:customStyle="1" w:styleId="40">
    <w:name w:val="标题 4字符"/>
    <w:link w:val="4"/>
    <w:uiPriority w:val="99"/>
    <w:locked/>
    <w:rsid w:val="004059FE"/>
    <w:rPr>
      <w:rFonts w:ascii="Times New Roman" w:eastAsia="MS Mincho" w:hAnsi="Times New Roman"/>
      <w:i/>
      <w:iCs/>
      <w:noProof/>
      <w:lang w:eastAsia="en-US"/>
    </w:rPr>
  </w:style>
  <w:style w:type="character" w:customStyle="1" w:styleId="50">
    <w:name w:val="标题 5字符"/>
    <w:link w:val="5"/>
    <w:uiPriority w:val="9"/>
    <w:semiHidden/>
    <w:locked/>
    <w:rsid w:val="008F30BC"/>
    <w:rPr>
      <w:rFonts w:cs="Times New Roman"/>
      <w:b/>
      <w:bCs/>
      <w:i/>
      <w:iCs/>
      <w:sz w:val="26"/>
      <w:szCs w:val="26"/>
    </w:rPr>
  </w:style>
  <w:style w:type="paragraph" w:customStyle="1" w:styleId="Abstract">
    <w:name w:val="Abstract"/>
    <w:uiPriority w:val="99"/>
    <w:rsid w:val="0097508D"/>
    <w:pPr>
      <w:spacing w:after="200"/>
      <w:ind w:firstLine="274"/>
      <w:jc w:val="both"/>
    </w:pPr>
    <w:rPr>
      <w:rFonts w:ascii="Times New Roman" w:hAnsi="Times New Roman"/>
      <w:b/>
      <w:bCs/>
      <w:sz w:val="18"/>
      <w:szCs w:val="18"/>
      <w:lang w:eastAsia="en-US"/>
    </w:rPr>
  </w:style>
  <w:style w:type="paragraph" w:customStyle="1" w:styleId="Affiliation">
    <w:name w:val="Affiliation"/>
    <w:uiPriority w:val="99"/>
    <w:rsid w:val="008F30BC"/>
    <w:pPr>
      <w:jc w:val="center"/>
    </w:pPr>
    <w:rPr>
      <w:rFonts w:ascii="Times New Roman" w:hAnsi="Times New Roman"/>
      <w:lang w:eastAsia="en-US"/>
    </w:rPr>
  </w:style>
  <w:style w:type="paragraph" w:customStyle="1" w:styleId="Author">
    <w:name w:val="Author"/>
    <w:uiPriority w:val="99"/>
    <w:rsid w:val="008F30BC"/>
    <w:pPr>
      <w:spacing w:before="360" w:after="40"/>
      <w:jc w:val="center"/>
    </w:pPr>
    <w:rPr>
      <w:rFonts w:ascii="Times New Roman" w:hAnsi="Times New Roman"/>
      <w:noProof/>
      <w:sz w:val="22"/>
      <w:szCs w:val="22"/>
      <w:lang w:eastAsia="en-US"/>
    </w:rPr>
  </w:style>
  <w:style w:type="paragraph" w:styleId="a3">
    <w:name w:val="Body Text"/>
    <w:basedOn w:val="a"/>
    <w:link w:val="a4"/>
    <w:uiPriority w:val="99"/>
    <w:rsid w:val="00753F7B"/>
    <w:pPr>
      <w:tabs>
        <w:tab w:val="left" w:pos="288"/>
      </w:tabs>
      <w:spacing w:after="120" w:line="228" w:lineRule="auto"/>
      <w:ind w:firstLine="288"/>
      <w:jc w:val="both"/>
    </w:pPr>
    <w:rPr>
      <w:rFonts w:eastAsia="MS Mincho"/>
    </w:rPr>
  </w:style>
  <w:style w:type="character" w:customStyle="1" w:styleId="a4">
    <w:name w:val="正文文本字符"/>
    <w:link w:val="a3"/>
    <w:uiPriority w:val="99"/>
    <w:locked/>
    <w:rsid w:val="00753F7B"/>
    <w:rPr>
      <w:rFonts w:ascii="Times New Roman" w:eastAsia="MS Mincho" w:hAnsi="Times New Roman" w:cs="Times New Roman"/>
      <w:sz w:val="20"/>
      <w:szCs w:val="20"/>
    </w:rPr>
  </w:style>
  <w:style w:type="paragraph" w:customStyle="1" w:styleId="bulletlist">
    <w:name w:val="bullet list"/>
    <w:basedOn w:val="a3"/>
    <w:rsid w:val="008054BC"/>
    <w:pPr>
      <w:numPr>
        <w:numId w:val="1"/>
      </w:numPr>
      <w:tabs>
        <w:tab w:val="clear" w:pos="648"/>
      </w:tabs>
      <w:ind w:left="576" w:hanging="288"/>
    </w:pPr>
  </w:style>
  <w:style w:type="paragraph" w:customStyle="1" w:styleId="equation">
    <w:name w:val="equation"/>
    <w:basedOn w:val="a"/>
    <w:uiPriority w:val="99"/>
    <w:rsid w:val="00127EDD"/>
    <w:pPr>
      <w:tabs>
        <w:tab w:val="center" w:pos="2520"/>
        <w:tab w:val="right" w:pos="5040"/>
      </w:tabs>
      <w:spacing w:before="240" w:after="240" w:line="216" w:lineRule="auto"/>
    </w:pPr>
    <w:rPr>
      <w:rFonts w:ascii="Symbol" w:hAnsi="Symbol" w:cs="Symbol"/>
    </w:rPr>
  </w:style>
  <w:style w:type="paragraph" w:customStyle="1" w:styleId="figurecaption">
    <w:name w:val="figure caption"/>
    <w:rsid w:val="003A47B5"/>
    <w:pPr>
      <w:numPr>
        <w:numId w:val="2"/>
      </w:numPr>
      <w:tabs>
        <w:tab w:val="left" w:pos="533"/>
      </w:tabs>
      <w:spacing w:before="80" w:after="200"/>
      <w:ind w:left="0" w:firstLine="0"/>
      <w:jc w:val="both"/>
    </w:pPr>
    <w:rPr>
      <w:rFonts w:ascii="Times New Roman" w:hAnsi="Times New Roman"/>
      <w:noProof/>
      <w:sz w:val="16"/>
      <w:szCs w:val="16"/>
      <w:lang w:eastAsia="en-US"/>
    </w:rPr>
  </w:style>
  <w:style w:type="paragraph" w:customStyle="1" w:styleId="footnote">
    <w:name w:val="footnote"/>
    <w:uiPriority w:val="99"/>
    <w:rsid w:val="008F30BC"/>
    <w:pPr>
      <w:framePr w:hSpace="187" w:vSpace="187" w:wrap="notBeside" w:vAnchor="text" w:hAnchor="page" w:x="6121" w:y="577"/>
      <w:numPr>
        <w:numId w:val="3"/>
      </w:numPr>
      <w:spacing w:after="40"/>
    </w:pPr>
    <w:rPr>
      <w:rFonts w:ascii="Times New Roman" w:hAnsi="Times New Roman"/>
      <w:sz w:val="16"/>
      <w:szCs w:val="16"/>
      <w:lang w:eastAsia="en-US"/>
    </w:rPr>
  </w:style>
  <w:style w:type="paragraph" w:customStyle="1" w:styleId="keywords">
    <w:name w:val="key words"/>
    <w:uiPriority w:val="99"/>
    <w:rsid w:val="0097508D"/>
    <w:pPr>
      <w:spacing w:after="120"/>
      <w:ind w:firstLine="274"/>
      <w:jc w:val="both"/>
    </w:pPr>
    <w:rPr>
      <w:rFonts w:ascii="Times New Roman" w:hAnsi="Times New Roman"/>
      <w:b/>
      <w:bCs/>
      <w:i/>
      <w:iCs/>
      <w:noProof/>
      <w:sz w:val="18"/>
      <w:szCs w:val="18"/>
      <w:lang w:eastAsia="en-US"/>
    </w:rPr>
  </w:style>
  <w:style w:type="paragraph" w:customStyle="1" w:styleId="papersubtitle">
    <w:name w:val="paper subtitle"/>
    <w:uiPriority w:val="99"/>
    <w:rsid w:val="0097508D"/>
    <w:pPr>
      <w:spacing w:after="120"/>
      <w:jc w:val="center"/>
    </w:pPr>
    <w:rPr>
      <w:rFonts w:ascii="Times New Roman" w:hAnsi="Times New Roman"/>
      <w:bCs/>
      <w:noProof/>
      <w:sz w:val="28"/>
      <w:szCs w:val="28"/>
      <w:lang w:eastAsia="en-US"/>
    </w:rPr>
  </w:style>
  <w:style w:type="paragraph" w:customStyle="1" w:styleId="papertitle">
    <w:name w:val="paper title"/>
    <w:uiPriority w:val="99"/>
    <w:rsid w:val="0097508D"/>
    <w:pPr>
      <w:spacing w:after="120"/>
      <w:jc w:val="center"/>
    </w:pPr>
    <w:rPr>
      <w:rFonts w:ascii="Times New Roman" w:hAnsi="Times New Roman"/>
      <w:bCs/>
      <w:noProof/>
      <w:sz w:val="48"/>
      <w:szCs w:val="48"/>
      <w:lang w:eastAsia="en-US"/>
    </w:rPr>
  </w:style>
  <w:style w:type="paragraph" w:customStyle="1" w:styleId="references">
    <w:name w:val="references"/>
    <w:uiPriority w:val="99"/>
    <w:rsid w:val="004445B3"/>
    <w:pPr>
      <w:numPr>
        <w:numId w:val="5"/>
      </w:numPr>
      <w:spacing w:after="50" w:line="180" w:lineRule="exact"/>
      <w:jc w:val="both"/>
    </w:pPr>
    <w:rPr>
      <w:rFonts w:ascii="Times New Roman" w:hAnsi="Times New Roman"/>
      <w:noProof/>
      <w:sz w:val="16"/>
      <w:szCs w:val="16"/>
      <w:lang w:eastAsia="en-US"/>
    </w:rPr>
  </w:style>
  <w:style w:type="paragraph" w:customStyle="1" w:styleId="sponsors">
    <w:name w:val="sponsors"/>
    <w:rsid w:val="008F30BC"/>
    <w:pPr>
      <w:framePr w:wrap="auto" w:hAnchor="text" w:x="615" w:y="2239"/>
      <w:pBdr>
        <w:top w:val="single" w:sz="4" w:space="2" w:color="auto"/>
      </w:pBdr>
      <w:ind w:firstLine="288"/>
    </w:pPr>
    <w:rPr>
      <w:rFonts w:ascii="Times New Roman" w:hAnsi="Times New Roman"/>
      <w:sz w:val="16"/>
      <w:szCs w:val="16"/>
      <w:lang w:eastAsia="en-US"/>
    </w:rPr>
  </w:style>
  <w:style w:type="paragraph" w:customStyle="1" w:styleId="tablecolhead">
    <w:name w:val="table col head"/>
    <w:basedOn w:val="a"/>
    <w:uiPriority w:val="99"/>
    <w:rsid w:val="008F30BC"/>
    <w:rPr>
      <w:b/>
      <w:bCs/>
      <w:sz w:val="16"/>
      <w:szCs w:val="16"/>
    </w:rPr>
  </w:style>
  <w:style w:type="paragraph" w:customStyle="1" w:styleId="tablecolsubhead">
    <w:name w:val="table col subhead"/>
    <w:basedOn w:val="tablecolhead"/>
    <w:uiPriority w:val="99"/>
    <w:rsid w:val="008F30BC"/>
    <w:rPr>
      <w:i/>
      <w:iCs/>
      <w:sz w:val="15"/>
      <w:szCs w:val="15"/>
    </w:rPr>
  </w:style>
  <w:style w:type="paragraph" w:customStyle="1" w:styleId="tablecopy">
    <w:name w:val="table copy"/>
    <w:uiPriority w:val="99"/>
    <w:rsid w:val="008F30BC"/>
    <w:pPr>
      <w:jc w:val="both"/>
    </w:pPr>
    <w:rPr>
      <w:rFonts w:ascii="Times New Roman" w:hAnsi="Times New Roman"/>
      <w:noProof/>
      <w:sz w:val="16"/>
      <w:szCs w:val="16"/>
      <w:lang w:eastAsia="en-US"/>
    </w:rPr>
  </w:style>
  <w:style w:type="paragraph" w:customStyle="1" w:styleId="tablefootnote">
    <w:name w:val="table footnote"/>
    <w:uiPriority w:val="99"/>
    <w:rsid w:val="00CB66E6"/>
    <w:pPr>
      <w:numPr>
        <w:numId w:val="7"/>
      </w:numPr>
      <w:tabs>
        <w:tab w:val="left" w:pos="29"/>
      </w:tabs>
      <w:spacing w:before="60" w:after="30"/>
      <w:ind w:left="360"/>
      <w:jc w:val="right"/>
    </w:pPr>
    <w:rPr>
      <w:rFonts w:ascii="Times New Roman" w:eastAsia="MS Mincho" w:hAnsi="Times New Roman"/>
      <w:sz w:val="12"/>
      <w:szCs w:val="12"/>
      <w:lang w:eastAsia="en-US"/>
    </w:rPr>
  </w:style>
  <w:style w:type="paragraph" w:customStyle="1" w:styleId="tablehead">
    <w:name w:val="table head"/>
    <w:uiPriority w:val="99"/>
    <w:rsid w:val="008F30BC"/>
    <w:pPr>
      <w:numPr>
        <w:numId w:val="6"/>
      </w:numPr>
      <w:spacing w:before="240" w:after="120" w:line="216" w:lineRule="auto"/>
      <w:jc w:val="center"/>
    </w:pPr>
    <w:rPr>
      <w:rFonts w:ascii="Times New Roman" w:hAnsi="Times New Roman"/>
      <w:smallCaps/>
      <w:noProof/>
      <w:sz w:val="16"/>
      <w:szCs w:val="16"/>
      <w:lang w:eastAsia="en-US"/>
    </w:rPr>
  </w:style>
  <w:style w:type="paragraph" w:styleId="a5">
    <w:name w:val="List Paragraph"/>
    <w:basedOn w:val="a"/>
    <w:uiPriority w:val="34"/>
    <w:qFormat/>
    <w:rsid w:val="00393D85"/>
    <w:pPr>
      <w:widowControl w:val="0"/>
      <w:ind w:firstLineChars="200" w:firstLine="420"/>
      <w:jc w:val="both"/>
    </w:pPr>
    <w:rPr>
      <w:rFonts w:ascii="Calibri" w:hAnsi="Calibri"/>
      <w:kern w:val="2"/>
      <w:sz w:val="21"/>
      <w:szCs w:val="22"/>
      <w:lang w:eastAsia="zh-CN"/>
    </w:rPr>
  </w:style>
  <w:style w:type="character" w:customStyle="1" w:styleId="apple-converted-space">
    <w:name w:val="apple-converted-space"/>
    <w:rsid w:val="00393D85"/>
  </w:style>
  <w:style w:type="paragraph" w:styleId="a6">
    <w:name w:val="header"/>
    <w:basedOn w:val="a"/>
    <w:link w:val="a7"/>
    <w:uiPriority w:val="99"/>
    <w:unhideWhenUsed/>
    <w:rsid w:val="004D0925"/>
    <w:pPr>
      <w:pBdr>
        <w:bottom w:val="single" w:sz="6" w:space="1" w:color="auto"/>
      </w:pBdr>
      <w:tabs>
        <w:tab w:val="center" w:pos="4153"/>
        <w:tab w:val="right" w:pos="8306"/>
      </w:tabs>
      <w:snapToGrid w:val="0"/>
    </w:pPr>
    <w:rPr>
      <w:sz w:val="18"/>
      <w:szCs w:val="18"/>
    </w:rPr>
  </w:style>
  <w:style w:type="character" w:customStyle="1" w:styleId="a7">
    <w:name w:val="页眉字符"/>
    <w:link w:val="a6"/>
    <w:uiPriority w:val="99"/>
    <w:rsid w:val="004D0925"/>
    <w:rPr>
      <w:rFonts w:ascii="Times New Roman" w:hAnsi="Times New Roman"/>
      <w:sz w:val="18"/>
      <w:szCs w:val="18"/>
      <w:lang w:eastAsia="en-US"/>
    </w:rPr>
  </w:style>
  <w:style w:type="paragraph" w:styleId="a8">
    <w:name w:val="footer"/>
    <w:basedOn w:val="a"/>
    <w:link w:val="a9"/>
    <w:uiPriority w:val="99"/>
    <w:unhideWhenUsed/>
    <w:rsid w:val="004D0925"/>
    <w:pPr>
      <w:tabs>
        <w:tab w:val="center" w:pos="4153"/>
        <w:tab w:val="right" w:pos="8306"/>
      </w:tabs>
      <w:snapToGrid w:val="0"/>
      <w:jc w:val="left"/>
    </w:pPr>
    <w:rPr>
      <w:sz w:val="18"/>
      <w:szCs w:val="18"/>
    </w:rPr>
  </w:style>
  <w:style w:type="character" w:customStyle="1" w:styleId="a9">
    <w:name w:val="页脚字符"/>
    <w:link w:val="a8"/>
    <w:uiPriority w:val="99"/>
    <w:rsid w:val="004D0925"/>
    <w:rPr>
      <w:rFonts w:ascii="Times New Roman" w:hAnsi="Times New Roman"/>
      <w:sz w:val="18"/>
      <w:szCs w:val="18"/>
      <w:lang w:eastAsia="en-US"/>
    </w:rPr>
  </w:style>
  <w:style w:type="paragraph" w:styleId="aa">
    <w:name w:val="footnote text"/>
    <w:basedOn w:val="a"/>
    <w:link w:val="ab"/>
    <w:uiPriority w:val="99"/>
    <w:semiHidden/>
    <w:unhideWhenUsed/>
    <w:rsid w:val="004D0925"/>
    <w:pPr>
      <w:snapToGrid w:val="0"/>
      <w:jc w:val="left"/>
    </w:pPr>
    <w:rPr>
      <w:sz w:val="18"/>
      <w:szCs w:val="18"/>
    </w:rPr>
  </w:style>
  <w:style w:type="character" w:customStyle="1" w:styleId="ab">
    <w:name w:val="脚注文本字符"/>
    <w:link w:val="aa"/>
    <w:uiPriority w:val="99"/>
    <w:semiHidden/>
    <w:rsid w:val="004D0925"/>
    <w:rPr>
      <w:rFonts w:ascii="Times New Roman" w:hAnsi="Times New Roman"/>
      <w:sz w:val="18"/>
      <w:szCs w:val="18"/>
      <w:lang w:eastAsia="en-US"/>
    </w:rPr>
  </w:style>
  <w:style w:type="character" w:styleId="ac">
    <w:name w:val="footnote reference"/>
    <w:uiPriority w:val="99"/>
    <w:semiHidden/>
    <w:unhideWhenUsed/>
    <w:rsid w:val="004D0925"/>
    <w:rPr>
      <w:vertAlign w:val="superscript"/>
    </w:rPr>
  </w:style>
  <w:style w:type="paragraph" w:styleId="ad">
    <w:name w:val="Document Map"/>
    <w:basedOn w:val="a"/>
    <w:link w:val="ae"/>
    <w:uiPriority w:val="99"/>
    <w:semiHidden/>
    <w:unhideWhenUsed/>
    <w:rsid w:val="008B625F"/>
    <w:rPr>
      <w:rFonts w:ascii="宋体"/>
      <w:sz w:val="18"/>
      <w:szCs w:val="18"/>
    </w:rPr>
  </w:style>
  <w:style w:type="character" w:customStyle="1" w:styleId="ae">
    <w:name w:val="文档结构图字符"/>
    <w:basedOn w:val="a0"/>
    <w:link w:val="ad"/>
    <w:uiPriority w:val="99"/>
    <w:semiHidden/>
    <w:rsid w:val="008B625F"/>
    <w:rPr>
      <w:rFonts w:ascii="宋体" w:hAnsi="Times New Roman"/>
      <w:sz w:val="18"/>
      <w:szCs w:val="18"/>
      <w:lang w:eastAsia="en-US"/>
    </w:rPr>
  </w:style>
  <w:style w:type="character" w:styleId="af">
    <w:name w:val="Hyperlink"/>
    <w:basedOn w:val="a0"/>
    <w:uiPriority w:val="99"/>
    <w:unhideWhenUsed/>
    <w:rsid w:val="008B625F"/>
    <w:rPr>
      <w:color w:val="0000FF"/>
      <w:u w:val="single"/>
    </w:rPr>
  </w:style>
  <w:style w:type="character" w:styleId="af0">
    <w:name w:val="annotation reference"/>
    <w:basedOn w:val="a0"/>
    <w:uiPriority w:val="99"/>
    <w:semiHidden/>
    <w:unhideWhenUsed/>
    <w:rsid w:val="00E079DB"/>
    <w:rPr>
      <w:sz w:val="21"/>
      <w:szCs w:val="21"/>
    </w:rPr>
  </w:style>
  <w:style w:type="paragraph" w:styleId="af1">
    <w:name w:val="annotation text"/>
    <w:basedOn w:val="a"/>
    <w:link w:val="af2"/>
    <w:uiPriority w:val="99"/>
    <w:semiHidden/>
    <w:unhideWhenUsed/>
    <w:rsid w:val="00E079DB"/>
    <w:pPr>
      <w:jc w:val="left"/>
    </w:pPr>
  </w:style>
  <w:style w:type="character" w:customStyle="1" w:styleId="af2">
    <w:name w:val="批注文字字符"/>
    <w:basedOn w:val="a0"/>
    <w:link w:val="af1"/>
    <w:uiPriority w:val="99"/>
    <w:semiHidden/>
    <w:rsid w:val="00E079DB"/>
    <w:rPr>
      <w:rFonts w:ascii="Times New Roman" w:hAnsi="Times New Roman"/>
      <w:lang w:eastAsia="en-US"/>
    </w:rPr>
  </w:style>
  <w:style w:type="paragraph" w:styleId="af3">
    <w:name w:val="annotation subject"/>
    <w:basedOn w:val="af1"/>
    <w:next w:val="af1"/>
    <w:link w:val="af4"/>
    <w:uiPriority w:val="99"/>
    <w:semiHidden/>
    <w:unhideWhenUsed/>
    <w:rsid w:val="00E079DB"/>
    <w:rPr>
      <w:b/>
      <w:bCs/>
    </w:rPr>
  </w:style>
  <w:style w:type="character" w:customStyle="1" w:styleId="af4">
    <w:name w:val="批注主题字符"/>
    <w:basedOn w:val="af2"/>
    <w:link w:val="af3"/>
    <w:uiPriority w:val="99"/>
    <w:semiHidden/>
    <w:rsid w:val="00E079DB"/>
    <w:rPr>
      <w:rFonts w:ascii="Times New Roman" w:hAnsi="Times New Roman"/>
      <w:b/>
      <w:bCs/>
      <w:lang w:eastAsia="en-US"/>
    </w:rPr>
  </w:style>
  <w:style w:type="paragraph" w:styleId="af5">
    <w:name w:val="Balloon Text"/>
    <w:basedOn w:val="a"/>
    <w:link w:val="af6"/>
    <w:uiPriority w:val="99"/>
    <w:semiHidden/>
    <w:unhideWhenUsed/>
    <w:rsid w:val="00E079DB"/>
    <w:rPr>
      <w:sz w:val="18"/>
      <w:szCs w:val="18"/>
    </w:rPr>
  </w:style>
  <w:style w:type="character" w:customStyle="1" w:styleId="af6">
    <w:name w:val="批注框文本字符"/>
    <w:basedOn w:val="a0"/>
    <w:link w:val="af5"/>
    <w:uiPriority w:val="99"/>
    <w:semiHidden/>
    <w:rsid w:val="00E079DB"/>
    <w:rPr>
      <w:rFonts w:ascii="Times New Roman" w:hAnsi="Times New Roman"/>
      <w:sz w:val="18"/>
      <w:szCs w:val="18"/>
      <w:lang w:eastAsia="en-US"/>
    </w:rPr>
  </w:style>
  <w:style w:type="paragraph" w:customStyle="1" w:styleId="TTPSectionHeading">
    <w:name w:val="TTP Section Heading"/>
    <w:basedOn w:val="a"/>
    <w:next w:val="a"/>
    <w:uiPriority w:val="99"/>
    <w:rsid w:val="00E079DB"/>
    <w:pPr>
      <w:autoSpaceDE w:val="0"/>
      <w:autoSpaceDN w:val="0"/>
      <w:spacing w:before="360" w:after="120"/>
      <w:jc w:val="both"/>
    </w:pPr>
    <w:rPr>
      <w:b/>
      <w:bCs/>
      <w:sz w:val="24"/>
      <w:szCs w:val="24"/>
    </w:rPr>
  </w:style>
  <w:style w:type="paragraph" w:customStyle="1" w:styleId="TTPParagraph1st">
    <w:name w:val="TTP Paragraph (1st)"/>
    <w:basedOn w:val="a"/>
    <w:next w:val="a"/>
    <w:uiPriority w:val="99"/>
    <w:rsid w:val="0006493A"/>
    <w:pPr>
      <w:autoSpaceDE w:val="0"/>
      <w:autoSpaceDN w:val="0"/>
      <w:jc w:val="both"/>
    </w:pPr>
    <w:rPr>
      <w:sz w:val="24"/>
      <w:szCs w:val="24"/>
    </w:rPr>
  </w:style>
  <w:style w:type="paragraph" w:customStyle="1" w:styleId="reference">
    <w:name w:val="reference"/>
    <w:basedOn w:val="a"/>
    <w:autoRedefine/>
    <w:qFormat/>
    <w:rsid w:val="0006493A"/>
    <w:pPr>
      <w:spacing w:before="360" w:after="120" w:line="280" w:lineRule="exact"/>
      <w:jc w:val="both"/>
    </w:pPr>
    <w:rPr>
      <w:rFonts w:eastAsia="MS Mincho"/>
      <w:b/>
      <w:kern w:val="2"/>
      <w:sz w:val="24"/>
      <w:szCs w:val="24"/>
      <w:shd w:val="clear" w:color="auto" w:fill="FFFFFF"/>
      <w:lang w:eastAsia="ja-JP"/>
    </w:rPr>
  </w:style>
  <w:style w:type="paragraph" w:customStyle="1" w:styleId="TTPKeywords">
    <w:name w:val="TTP Keywords"/>
    <w:basedOn w:val="a"/>
    <w:next w:val="a"/>
    <w:uiPriority w:val="99"/>
    <w:rsid w:val="009F77BA"/>
    <w:pPr>
      <w:autoSpaceDE w:val="0"/>
      <w:autoSpaceDN w:val="0"/>
      <w:spacing w:before="360"/>
      <w:jc w:val="both"/>
    </w:pPr>
    <w:rPr>
      <w:rFonts w:ascii="Arial" w:hAnsi="Arial" w:cs="Arial"/>
      <w:sz w:val="22"/>
      <w:szCs w:val="22"/>
    </w:rPr>
  </w:style>
  <w:style w:type="paragraph" w:customStyle="1" w:styleId="TTPAbstract">
    <w:name w:val="TTP Abstract"/>
    <w:basedOn w:val="a"/>
    <w:next w:val="TTPSectionHeading"/>
    <w:uiPriority w:val="99"/>
    <w:rsid w:val="009F77BA"/>
    <w:pPr>
      <w:autoSpaceDE w:val="0"/>
      <w:autoSpaceDN w:val="0"/>
      <w:spacing w:before="360"/>
      <w:jc w:val="both"/>
    </w:pPr>
    <w:rPr>
      <w:sz w:val="24"/>
      <w:szCs w:val="24"/>
    </w:rPr>
  </w:style>
  <w:style w:type="paragraph" w:customStyle="1" w:styleId="TTPTitle">
    <w:name w:val="TTP Title"/>
    <w:basedOn w:val="a"/>
    <w:next w:val="a"/>
    <w:uiPriority w:val="99"/>
    <w:rsid w:val="009F77BA"/>
    <w:pPr>
      <w:autoSpaceDE w:val="0"/>
      <w:autoSpaceDN w:val="0"/>
      <w:spacing w:after="120"/>
    </w:pPr>
    <w:rPr>
      <w:rFonts w:ascii="Arial" w:hAnsi="Arial" w:cs="Arial"/>
      <w:b/>
      <w:bCs/>
      <w:sz w:val="30"/>
      <w:szCs w:val="30"/>
    </w:rPr>
  </w:style>
  <w:style w:type="paragraph" w:customStyle="1" w:styleId="p1">
    <w:name w:val="p1"/>
    <w:basedOn w:val="a"/>
    <w:rsid w:val="00923E3F"/>
    <w:pPr>
      <w:jc w:val="left"/>
    </w:pPr>
    <w:rPr>
      <w:rFonts w:ascii="Times" w:hAnsi="Times"/>
      <w:sz w:val="17"/>
      <w:szCs w:val="17"/>
      <w:lang w:eastAsia="zh-CN"/>
    </w:rPr>
  </w:style>
  <w:style w:type="character" w:customStyle="1" w:styleId="high-light-bg">
    <w:name w:val="high-light-bg"/>
    <w:basedOn w:val="a0"/>
    <w:rsid w:val="00527DF2"/>
  </w:style>
  <w:style w:type="paragraph" w:styleId="af7">
    <w:name w:val="Date"/>
    <w:basedOn w:val="a"/>
    <w:next w:val="a"/>
    <w:link w:val="af8"/>
    <w:uiPriority w:val="99"/>
    <w:semiHidden/>
    <w:unhideWhenUsed/>
    <w:rsid w:val="00083B74"/>
    <w:pPr>
      <w:ind w:leftChars="2500" w:left="100"/>
    </w:pPr>
  </w:style>
  <w:style w:type="character" w:customStyle="1" w:styleId="af8">
    <w:name w:val="日期字符"/>
    <w:basedOn w:val="a0"/>
    <w:link w:val="af7"/>
    <w:uiPriority w:val="99"/>
    <w:semiHidden/>
    <w:rsid w:val="00083B74"/>
    <w:rPr>
      <w:rFonts w:ascii="Times New Roman" w:hAnsi="Times New Roman"/>
      <w:lang w:eastAsia="en-US"/>
    </w:rPr>
  </w:style>
  <w:style w:type="paragraph" w:customStyle="1" w:styleId="af9">
    <w:name w:val="表"/>
    <w:uiPriority w:val="99"/>
    <w:rsid w:val="00B40457"/>
    <w:rPr>
      <w:rFonts w:ascii="DengXian" w:hAnsi="DengXian"/>
      <w:kern w:val="2"/>
      <w:sz w:val="18"/>
      <w:szCs w:val="15"/>
    </w:rPr>
  </w:style>
  <w:style w:type="paragraph" w:styleId="afa">
    <w:name w:val="caption"/>
    <w:basedOn w:val="a"/>
    <w:next w:val="a"/>
    <w:qFormat/>
    <w:rsid w:val="00BF6E3F"/>
    <w:pPr>
      <w:widowControl w:val="0"/>
      <w:spacing w:line="400" w:lineRule="exact"/>
      <w:ind w:firstLineChars="200" w:firstLine="200"/>
      <w:jc w:val="both"/>
    </w:pPr>
    <w:rPr>
      <w:rFonts w:ascii="Cambria" w:eastAsia="黑体" w:hAnsi="Cambria"/>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211492">
      <w:bodyDiv w:val="1"/>
      <w:marLeft w:val="0"/>
      <w:marRight w:val="0"/>
      <w:marTop w:val="0"/>
      <w:marBottom w:val="0"/>
      <w:divBdr>
        <w:top w:val="none" w:sz="0" w:space="0" w:color="auto"/>
        <w:left w:val="none" w:sz="0" w:space="0" w:color="auto"/>
        <w:bottom w:val="none" w:sz="0" w:space="0" w:color="auto"/>
        <w:right w:val="none" w:sz="0" w:space="0" w:color="auto"/>
      </w:divBdr>
    </w:div>
    <w:div w:id="551887988">
      <w:bodyDiv w:val="1"/>
      <w:marLeft w:val="0"/>
      <w:marRight w:val="0"/>
      <w:marTop w:val="0"/>
      <w:marBottom w:val="0"/>
      <w:divBdr>
        <w:top w:val="none" w:sz="0" w:space="0" w:color="auto"/>
        <w:left w:val="none" w:sz="0" w:space="0" w:color="auto"/>
        <w:bottom w:val="none" w:sz="0" w:space="0" w:color="auto"/>
        <w:right w:val="none" w:sz="0" w:space="0" w:color="auto"/>
      </w:divBdr>
    </w:div>
    <w:div w:id="632829457">
      <w:bodyDiv w:val="1"/>
      <w:marLeft w:val="0"/>
      <w:marRight w:val="0"/>
      <w:marTop w:val="0"/>
      <w:marBottom w:val="0"/>
      <w:divBdr>
        <w:top w:val="none" w:sz="0" w:space="0" w:color="auto"/>
        <w:left w:val="none" w:sz="0" w:space="0" w:color="auto"/>
        <w:bottom w:val="none" w:sz="0" w:space="0" w:color="auto"/>
        <w:right w:val="none" w:sz="0" w:space="0" w:color="auto"/>
      </w:divBdr>
    </w:div>
    <w:div w:id="647713432">
      <w:bodyDiv w:val="1"/>
      <w:marLeft w:val="0"/>
      <w:marRight w:val="0"/>
      <w:marTop w:val="0"/>
      <w:marBottom w:val="0"/>
      <w:divBdr>
        <w:top w:val="none" w:sz="0" w:space="0" w:color="auto"/>
        <w:left w:val="none" w:sz="0" w:space="0" w:color="auto"/>
        <w:bottom w:val="none" w:sz="0" w:space="0" w:color="auto"/>
        <w:right w:val="none" w:sz="0" w:space="0" w:color="auto"/>
      </w:divBdr>
    </w:div>
    <w:div w:id="802963447">
      <w:bodyDiv w:val="1"/>
      <w:marLeft w:val="0"/>
      <w:marRight w:val="0"/>
      <w:marTop w:val="0"/>
      <w:marBottom w:val="0"/>
      <w:divBdr>
        <w:top w:val="none" w:sz="0" w:space="0" w:color="auto"/>
        <w:left w:val="none" w:sz="0" w:space="0" w:color="auto"/>
        <w:bottom w:val="none" w:sz="0" w:space="0" w:color="auto"/>
        <w:right w:val="none" w:sz="0" w:space="0" w:color="auto"/>
      </w:divBdr>
    </w:div>
    <w:div w:id="896208669">
      <w:bodyDiv w:val="1"/>
      <w:marLeft w:val="0"/>
      <w:marRight w:val="0"/>
      <w:marTop w:val="0"/>
      <w:marBottom w:val="0"/>
      <w:divBdr>
        <w:top w:val="none" w:sz="0" w:space="0" w:color="auto"/>
        <w:left w:val="none" w:sz="0" w:space="0" w:color="auto"/>
        <w:bottom w:val="none" w:sz="0" w:space="0" w:color="auto"/>
        <w:right w:val="none" w:sz="0" w:space="0" w:color="auto"/>
      </w:divBdr>
    </w:div>
    <w:div w:id="1012099564">
      <w:bodyDiv w:val="1"/>
      <w:marLeft w:val="0"/>
      <w:marRight w:val="0"/>
      <w:marTop w:val="0"/>
      <w:marBottom w:val="0"/>
      <w:divBdr>
        <w:top w:val="none" w:sz="0" w:space="0" w:color="auto"/>
        <w:left w:val="none" w:sz="0" w:space="0" w:color="auto"/>
        <w:bottom w:val="none" w:sz="0" w:space="0" w:color="auto"/>
        <w:right w:val="none" w:sz="0" w:space="0" w:color="auto"/>
      </w:divBdr>
    </w:div>
    <w:div w:id="1044865588">
      <w:bodyDiv w:val="1"/>
      <w:marLeft w:val="0"/>
      <w:marRight w:val="0"/>
      <w:marTop w:val="0"/>
      <w:marBottom w:val="0"/>
      <w:divBdr>
        <w:top w:val="none" w:sz="0" w:space="0" w:color="auto"/>
        <w:left w:val="none" w:sz="0" w:space="0" w:color="auto"/>
        <w:bottom w:val="none" w:sz="0" w:space="0" w:color="auto"/>
        <w:right w:val="none" w:sz="0" w:space="0" w:color="auto"/>
      </w:divBdr>
    </w:div>
    <w:div w:id="1120805519">
      <w:bodyDiv w:val="1"/>
      <w:marLeft w:val="0"/>
      <w:marRight w:val="0"/>
      <w:marTop w:val="0"/>
      <w:marBottom w:val="0"/>
      <w:divBdr>
        <w:top w:val="none" w:sz="0" w:space="0" w:color="auto"/>
        <w:left w:val="none" w:sz="0" w:space="0" w:color="auto"/>
        <w:bottom w:val="none" w:sz="0" w:space="0" w:color="auto"/>
        <w:right w:val="none" w:sz="0" w:space="0" w:color="auto"/>
      </w:divBdr>
    </w:div>
    <w:div w:id="1178617734">
      <w:bodyDiv w:val="1"/>
      <w:marLeft w:val="0"/>
      <w:marRight w:val="0"/>
      <w:marTop w:val="0"/>
      <w:marBottom w:val="0"/>
      <w:divBdr>
        <w:top w:val="none" w:sz="0" w:space="0" w:color="auto"/>
        <w:left w:val="none" w:sz="0" w:space="0" w:color="auto"/>
        <w:bottom w:val="none" w:sz="0" w:space="0" w:color="auto"/>
        <w:right w:val="none" w:sz="0" w:space="0" w:color="auto"/>
      </w:divBdr>
    </w:div>
    <w:div w:id="1195656840">
      <w:bodyDiv w:val="1"/>
      <w:marLeft w:val="0"/>
      <w:marRight w:val="0"/>
      <w:marTop w:val="0"/>
      <w:marBottom w:val="0"/>
      <w:divBdr>
        <w:top w:val="none" w:sz="0" w:space="0" w:color="auto"/>
        <w:left w:val="none" w:sz="0" w:space="0" w:color="auto"/>
        <w:bottom w:val="none" w:sz="0" w:space="0" w:color="auto"/>
        <w:right w:val="none" w:sz="0" w:space="0" w:color="auto"/>
      </w:divBdr>
    </w:div>
    <w:div w:id="1242642707">
      <w:bodyDiv w:val="1"/>
      <w:marLeft w:val="0"/>
      <w:marRight w:val="0"/>
      <w:marTop w:val="0"/>
      <w:marBottom w:val="0"/>
      <w:divBdr>
        <w:top w:val="none" w:sz="0" w:space="0" w:color="auto"/>
        <w:left w:val="none" w:sz="0" w:space="0" w:color="auto"/>
        <w:bottom w:val="none" w:sz="0" w:space="0" w:color="auto"/>
        <w:right w:val="none" w:sz="0" w:space="0" w:color="auto"/>
      </w:divBdr>
    </w:div>
    <w:div w:id="1267926212">
      <w:bodyDiv w:val="1"/>
      <w:marLeft w:val="0"/>
      <w:marRight w:val="0"/>
      <w:marTop w:val="0"/>
      <w:marBottom w:val="0"/>
      <w:divBdr>
        <w:top w:val="none" w:sz="0" w:space="0" w:color="auto"/>
        <w:left w:val="none" w:sz="0" w:space="0" w:color="auto"/>
        <w:bottom w:val="none" w:sz="0" w:space="0" w:color="auto"/>
        <w:right w:val="none" w:sz="0" w:space="0" w:color="auto"/>
      </w:divBdr>
    </w:div>
    <w:div w:id="1287008509">
      <w:bodyDiv w:val="1"/>
      <w:marLeft w:val="0"/>
      <w:marRight w:val="0"/>
      <w:marTop w:val="0"/>
      <w:marBottom w:val="0"/>
      <w:divBdr>
        <w:top w:val="none" w:sz="0" w:space="0" w:color="auto"/>
        <w:left w:val="none" w:sz="0" w:space="0" w:color="auto"/>
        <w:bottom w:val="none" w:sz="0" w:space="0" w:color="auto"/>
        <w:right w:val="none" w:sz="0" w:space="0" w:color="auto"/>
      </w:divBdr>
    </w:div>
    <w:div w:id="1380547833">
      <w:bodyDiv w:val="1"/>
      <w:marLeft w:val="0"/>
      <w:marRight w:val="0"/>
      <w:marTop w:val="0"/>
      <w:marBottom w:val="0"/>
      <w:divBdr>
        <w:top w:val="none" w:sz="0" w:space="0" w:color="auto"/>
        <w:left w:val="none" w:sz="0" w:space="0" w:color="auto"/>
        <w:bottom w:val="none" w:sz="0" w:space="0" w:color="auto"/>
        <w:right w:val="none" w:sz="0" w:space="0" w:color="auto"/>
      </w:divBdr>
    </w:div>
    <w:div w:id="1401253492">
      <w:bodyDiv w:val="1"/>
      <w:marLeft w:val="0"/>
      <w:marRight w:val="0"/>
      <w:marTop w:val="0"/>
      <w:marBottom w:val="0"/>
      <w:divBdr>
        <w:top w:val="none" w:sz="0" w:space="0" w:color="auto"/>
        <w:left w:val="none" w:sz="0" w:space="0" w:color="auto"/>
        <w:bottom w:val="none" w:sz="0" w:space="0" w:color="auto"/>
        <w:right w:val="none" w:sz="0" w:space="0" w:color="auto"/>
      </w:divBdr>
    </w:div>
    <w:div w:id="1422528206">
      <w:bodyDiv w:val="1"/>
      <w:marLeft w:val="0"/>
      <w:marRight w:val="0"/>
      <w:marTop w:val="0"/>
      <w:marBottom w:val="0"/>
      <w:divBdr>
        <w:top w:val="none" w:sz="0" w:space="0" w:color="auto"/>
        <w:left w:val="none" w:sz="0" w:space="0" w:color="auto"/>
        <w:bottom w:val="none" w:sz="0" w:space="0" w:color="auto"/>
        <w:right w:val="none" w:sz="0" w:space="0" w:color="auto"/>
      </w:divBdr>
    </w:div>
    <w:div w:id="1498957802">
      <w:bodyDiv w:val="1"/>
      <w:marLeft w:val="0"/>
      <w:marRight w:val="0"/>
      <w:marTop w:val="0"/>
      <w:marBottom w:val="0"/>
      <w:divBdr>
        <w:top w:val="none" w:sz="0" w:space="0" w:color="auto"/>
        <w:left w:val="none" w:sz="0" w:space="0" w:color="auto"/>
        <w:bottom w:val="none" w:sz="0" w:space="0" w:color="auto"/>
        <w:right w:val="none" w:sz="0" w:space="0" w:color="auto"/>
      </w:divBdr>
    </w:div>
    <w:div w:id="1562712767">
      <w:bodyDiv w:val="1"/>
      <w:marLeft w:val="0"/>
      <w:marRight w:val="0"/>
      <w:marTop w:val="0"/>
      <w:marBottom w:val="0"/>
      <w:divBdr>
        <w:top w:val="none" w:sz="0" w:space="0" w:color="auto"/>
        <w:left w:val="none" w:sz="0" w:space="0" w:color="auto"/>
        <w:bottom w:val="none" w:sz="0" w:space="0" w:color="auto"/>
        <w:right w:val="none" w:sz="0" w:space="0" w:color="auto"/>
      </w:divBdr>
    </w:div>
    <w:div w:id="1733187295">
      <w:bodyDiv w:val="1"/>
      <w:marLeft w:val="0"/>
      <w:marRight w:val="0"/>
      <w:marTop w:val="0"/>
      <w:marBottom w:val="0"/>
      <w:divBdr>
        <w:top w:val="none" w:sz="0" w:space="0" w:color="auto"/>
        <w:left w:val="none" w:sz="0" w:space="0" w:color="auto"/>
        <w:bottom w:val="none" w:sz="0" w:space="0" w:color="auto"/>
        <w:right w:val="none" w:sz="0" w:space="0" w:color="auto"/>
      </w:divBdr>
    </w:div>
    <w:div w:id="1796604917">
      <w:bodyDiv w:val="1"/>
      <w:marLeft w:val="0"/>
      <w:marRight w:val="0"/>
      <w:marTop w:val="0"/>
      <w:marBottom w:val="0"/>
      <w:divBdr>
        <w:top w:val="none" w:sz="0" w:space="0" w:color="auto"/>
        <w:left w:val="none" w:sz="0" w:space="0" w:color="auto"/>
        <w:bottom w:val="none" w:sz="0" w:space="0" w:color="auto"/>
        <w:right w:val="none" w:sz="0" w:space="0" w:color="auto"/>
      </w:divBdr>
    </w:div>
    <w:div w:id="1849832309">
      <w:bodyDiv w:val="1"/>
      <w:marLeft w:val="0"/>
      <w:marRight w:val="0"/>
      <w:marTop w:val="0"/>
      <w:marBottom w:val="0"/>
      <w:divBdr>
        <w:top w:val="none" w:sz="0" w:space="0" w:color="auto"/>
        <w:left w:val="none" w:sz="0" w:space="0" w:color="auto"/>
        <w:bottom w:val="none" w:sz="0" w:space="0" w:color="auto"/>
        <w:right w:val="none" w:sz="0" w:space="0" w:color="auto"/>
      </w:divBdr>
    </w:div>
    <w:div w:id="1893884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A41271-D79A-7343-8CC2-33E62A609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696</TotalTime>
  <Pages>6</Pages>
  <Words>3025</Words>
  <Characters>17247</Characters>
  <Application>Microsoft Macintosh Word</Application>
  <DocSecurity>0</DocSecurity>
  <Lines>143</Lines>
  <Paragraphs>40</Paragraphs>
  <ScaleCrop>false</ScaleCrop>
  <HeadingPairs>
    <vt:vector size="2" baseType="variant">
      <vt:variant>
        <vt:lpstr>标题</vt:lpstr>
      </vt:variant>
      <vt:variant>
        <vt:i4>1</vt:i4>
      </vt:variant>
    </vt:vector>
  </HeadingPairs>
  <TitlesOfParts>
    <vt:vector size="1" baseType="lpstr">
      <vt:lpstr>Paper Title (use style: paper title)</vt:lpstr>
    </vt:vector>
  </TitlesOfParts>
  <Company>IEEE</Company>
  <LinksUpToDate>false</LinksUpToDate>
  <CharactersWithSpaces>20232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creator>IEEE</dc:creator>
  <cp:lastModifiedBy>Microsoft Office 用户</cp:lastModifiedBy>
  <cp:revision>84</cp:revision>
  <cp:lastPrinted>2015-04-29T09:42:00Z</cp:lastPrinted>
  <dcterms:created xsi:type="dcterms:W3CDTF">2015-04-28T01:36:00Z</dcterms:created>
  <dcterms:modified xsi:type="dcterms:W3CDTF">2017-07-22T17:14:00Z</dcterms:modified>
</cp:coreProperties>
</file>